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8C682" w14:textId="77777777" w:rsidR="003B1625" w:rsidRPr="00623C28" w:rsidRDefault="003B1625" w:rsidP="003B1625">
      <w:pPr>
        <w:pStyle w:val="ManualHeading1"/>
        <w:rPr>
          <w:noProof/>
        </w:rPr>
      </w:pPr>
      <w:r w:rsidRPr="00623C28">
        <w:rPr>
          <w:noProof/>
        </w:rPr>
        <w:t>3.4</w:t>
      </w:r>
      <w:r>
        <w:rPr>
          <w:noProof/>
        </w:rPr>
        <w:t>.</w:t>
      </w:r>
      <w:r w:rsidRPr="00623C28">
        <w:rPr>
          <w:noProof/>
        </w:rPr>
        <w:t xml:space="preserve"> DOPLŇKOVÝ INFORMAČNÍ LIST K PODPOŘE NA TRVALÉ ZASTAVENÍ RYBOLOVNÝCH ČINNOSTÍ</w:t>
      </w:r>
    </w:p>
    <w:p w14:paraId="63A46D79" w14:textId="77777777" w:rsidR="003B1625" w:rsidRPr="00623C28" w:rsidRDefault="003B1625" w:rsidP="003B1625">
      <w:pPr>
        <w:spacing w:after="0"/>
        <w:rPr>
          <w:rFonts w:eastAsia="Times New Roman"/>
          <w:i/>
          <w:noProof/>
          <w:szCs w:val="24"/>
        </w:rPr>
      </w:pPr>
      <w:r w:rsidRPr="00623C28">
        <w:rPr>
          <w:i/>
          <w:noProof/>
        </w:rPr>
        <w:t>Tento formulář musí členské státy používat pro oznamování případné státní podpory na trvalé zastavení rybolovných činností, jak je popsáno v oddíle 3.4 kapitoly 3 části II Pokynů ke státní podpoře v odvětví rybolovu a akvakultury</w:t>
      </w:r>
      <w:r w:rsidRPr="00623C28">
        <w:rPr>
          <w:rStyle w:val="FootnoteReference"/>
          <w:rFonts w:eastAsia="Times New Roman"/>
          <w:i/>
          <w:noProof/>
          <w:szCs w:val="24"/>
          <w:lang w:eastAsia="en-GB"/>
        </w:rPr>
        <w:footnoteReference w:id="1"/>
      </w:r>
      <w:r w:rsidRPr="00623C28">
        <w:rPr>
          <w:i/>
          <w:noProof/>
        </w:rPr>
        <w:t xml:space="preserve"> (dále jen „pokyny“).</w:t>
      </w:r>
    </w:p>
    <w:p w14:paraId="3608ABBA" w14:textId="77777777" w:rsidR="003B1625" w:rsidRPr="00623C28" w:rsidRDefault="003B1625" w:rsidP="003B1625">
      <w:pPr>
        <w:pStyle w:val="ManualNumPar1"/>
        <w:rPr>
          <w:noProof/>
        </w:rPr>
      </w:pPr>
      <w:r w:rsidRPr="00045BF3">
        <w:rPr>
          <w:noProof/>
        </w:rPr>
        <w:t>1.</w:t>
      </w:r>
      <w:r w:rsidRPr="00045BF3">
        <w:rPr>
          <w:noProof/>
        </w:rPr>
        <w:tab/>
      </w:r>
      <w:r w:rsidRPr="00623C28">
        <w:rPr>
          <w:noProof/>
        </w:rPr>
        <w:t xml:space="preserve">Potvrďte, že opatření stanoví, že rybářská plavidla Unie, pro která je podpora poskytnuta, nesmí být převedena ani změnit vlajku mimo Unii po dobu nejméně pěti let od poslední platby podpory. </w:t>
      </w:r>
    </w:p>
    <w:p w14:paraId="05B0C036" w14:textId="77777777" w:rsidR="003B1625" w:rsidRPr="00623C28" w:rsidRDefault="003B1625" w:rsidP="003B1625">
      <w:pPr>
        <w:pStyle w:val="Text1"/>
        <w:rPr>
          <w:noProof/>
        </w:rPr>
      </w:pPr>
      <w:sdt>
        <w:sdtPr>
          <w:rPr>
            <w:noProof/>
          </w:rPr>
          <w:id w:val="-1026787500"/>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935171593"/>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68CA8F96" w14:textId="77777777" w:rsidR="003B1625" w:rsidRPr="00623C28" w:rsidRDefault="003B1625" w:rsidP="003B1625">
      <w:pPr>
        <w:pStyle w:val="ManualNumPar2"/>
        <w:rPr>
          <w:noProof/>
        </w:rPr>
      </w:pPr>
      <w:r w:rsidRPr="00045BF3">
        <w:rPr>
          <w:noProof/>
        </w:rPr>
        <w:t>1.1.</w:t>
      </w:r>
      <w:r w:rsidRPr="00045BF3">
        <w:rPr>
          <w:noProof/>
        </w:rPr>
        <w:tab/>
      </w:r>
      <w:r w:rsidRPr="00623C28">
        <w:rPr>
          <w:noProof/>
        </w:rPr>
        <w:t>Pokud ano, uveďte příslušné ustanovení (příslušná ustanovení) v právním základu.</w:t>
      </w:r>
    </w:p>
    <w:p w14:paraId="3DF361A2" w14:textId="77777777" w:rsidR="003B1625" w:rsidRPr="00623C28" w:rsidRDefault="003B1625" w:rsidP="003B1625">
      <w:pPr>
        <w:pStyle w:val="Text1"/>
        <w:rPr>
          <w:noProof/>
        </w:rPr>
      </w:pPr>
      <w:r w:rsidRPr="00623C28">
        <w:rPr>
          <w:noProof/>
        </w:rPr>
        <w:t>…………………………………………………………………………………….</w:t>
      </w:r>
    </w:p>
    <w:p w14:paraId="3CF54C28" w14:textId="77777777" w:rsidR="003B1625" w:rsidRPr="00623C28" w:rsidRDefault="003B1625" w:rsidP="003B1625">
      <w:pPr>
        <w:autoSpaceDE w:val="0"/>
        <w:autoSpaceDN w:val="0"/>
        <w:adjustRightInd w:val="0"/>
        <w:spacing w:after="0"/>
        <w:rPr>
          <w:rFonts w:eastAsia="Times New Roman"/>
          <w:i/>
          <w:iCs/>
          <w:noProof/>
          <w:szCs w:val="24"/>
        </w:rPr>
      </w:pPr>
      <w:r w:rsidRPr="00623C28">
        <w:rPr>
          <w:i/>
          <w:noProof/>
        </w:rPr>
        <w:t>Pokud se opatření týká pouze vrakování rybářských plavidel, tato otázka se nepoužije.</w:t>
      </w:r>
    </w:p>
    <w:p w14:paraId="29777F3D" w14:textId="77777777" w:rsidR="003B1625" w:rsidRPr="00623C28" w:rsidRDefault="003B1625" w:rsidP="003B1625">
      <w:pPr>
        <w:pStyle w:val="ManualNumPar1"/>
        <w:rPr>
          <w:rFonts w:eastAsia="Times New Roman"/>
          <w:noProof/>
          <w:szCs w:val="24"/>
        </w:rPr>
      </w:pPr>
      <w:r w:rsidRPr="00045BF3">
        <w:rPr>
          <w:noProof/>
        </w:rPr>
        <w:t>2.</w:t>
      </w:r>
      <w:r w:rsidRPr="00045BF3">
        <w:rPr>
          <w:noProof/>
        </w:rPr>
        <w:tab/>
      </w:r>
      <w:r w:rsidRPr="00623C28">
        <w:rPr>
          <w:noProof/>
        </w:rPr>
        <w:t>Potvrďte, že zastavení je plánováno jako nástroj akčního plánu podle čl. 22 odst. 4 nařízení (EU) č. 1380/2013.</w:t>
      </w:r>
    </w:p>
    <w:p w14:paraId="6858FF6E" w14:textId="77777777" w:rsidR="003B1625" w:rsidRPr="00623C28" w:rsidRDefault="003B1625" w:rsidP="003B1625">
      <w:pPr>
        <w:pStyle w:val="Text1"/>
        <w:rPr>
          <w:noProof/>
        </w:rPr>
      </w:pPr>
      <w:sdt>
        <w:sdtPr>
          <w:rPr>
            <w:noProof/>
          </w:rPr>
          <w:id w:val="-204204982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49707080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394C089C" w14:textId="77777777" w:rsidR="003B1625" w:rsidRPr="00623C28" w:rsidRDefault="003B1625" w:rsidP="003B1625">
      <w:pPr>
        <w:rPr>
          <w:i/>
          <w:iCs/>
          <w:noProof/>
        </w:rPr>
      </w:pPr>
      <w:r w:rsidRPr="00623C28">
        <w:rPr>
          <w:i/>
          <w:noProof/>
        </w:rPr>
        <w:t>Pokud má opatření důvody hospodářské povahy nebo jiné důvody související se zachováním biologických mořských zdrojů podle bodu 277 pokynů, tato otázka se nepoužije. Tato otázka se rovněž nepoužije, pokud se opatření týká vnitrozemského rybolovu.</w:t>
      </w:r>
    </w:p>
    <w:p w14:paraId="34F326DC" w14:textId="77777777" w:rsidR="003B1625" w:rsidRPr="00623C28" w:rsidRDefault="003B1625" w:rsidP="003B1625">
      <w:pPr>
        <w:pStyle w:val="ManualNumPar1"/>
        <w:rPr>
          <w:rFonts w:eastAsia="Times New Roman"/>
          <w:noProof/>
          <w:szCs w:val="24"/>
        </w:rPr>
      </w:pPr>
      <w:r w:rsidRPr="00045BF3">
        <w:rPr>
          <w:noProof/>
        </w:rPr>
        <w:t>3.</w:t>
      </w:r>
      <w:r w:rsidRPr="00045BF3">
        <w:rPr>
          <w:noProof/>
        </w:rPr>
        <w:tab/>
      </w:r>
      <w:r w:rsidRPr="00623C28">
        <w:rPr>
          <w:noProof/>
        </w:rPr>
        <w:t>Potvrďte, že trvalého zastavení rybolovných činností bude dosaženo:</w:t>
      </w:r>
    </w:p>
    <w:p w14:paraId="6F2685C2" w14:textId="77777777" w:rsidR="003B1625" w:rsidRPr="00330CD6" w:rsidRDefault="003B1625" w:rsidP="003B1625">
      <w:pPr>
        <w:pStyle w:val="Point1"/>
        <w:rPr>
          <w:noProof/>
        </w:rPr>
      </w:pPr>
      <w:r w:rsidRPr="00330CD6">
        <w:rPr>
          <w:rFonts w:eastAsia="MS Gothic"/>
          <w:noProof/>
        </w:rPr>
        <w:t>a)</w:t>
      </w:r>
      <w:r w:rsidRPr="00330CD6">
        <w:rPr>
          <w:rFonts w:eastAsia="MS Gothic"/>
          <w:noProof/>
        </w:rPr>
        <w:tab/>
      </w:r>
      <w:sdt>
        <w:sdtPr>
          <w:rPr>
            <w:rFonts w:eastAsia="MS Gothic"/>
            <w:noProof/>
          </w:rPr>
          <w:id w:val="-245029261"/>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vrakováním rybářského plavidla;</w:t>
      </w:r>
    </w:p>
    <w:p w14:paraId="33E65A64" w14:textId="77777777" w:rsidR="003B1625" w:rsidRPr="00330CD6" w:rsidRDefault="003B1625" w:rsidP="003B1625">
      <w:pPr>
        <w:pStyle w:val="Point1"/>
        <w:rPr>
          <w:noProof/>
        </w:rPr>
      </w:pPr>
      <w:r w:rsidRPr="00330CD6">
        <w:rPr>
          <w:rFonts w:eastAsia="MS Gothic"/>
          <w:noProof/>
        </w:rPr>
        <w:t>b)</w:t>
      </w:r>
      <w:r w:rsidRPr="00330CD6">
        <w:rPr>
          <w:rFonts w:eastAsia="MS Gothic"/>
          <w:noProof/>
        </w:rPr>
        <w:tab/>
      </w:r>
      <w:sdt>
        <w:sdtPr>
          <w:rPr>
            <w:rFonts w:eastAsia="MS Gothic"/>
            <w:noProof/>
          </w:rPr>
          <w:id w:val="-2055616882"/>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vyřazením rybářského plavidla z provozu a dodatečným vybavením pro jiné činnosti, než je komerční rybolov;</w:t>
      </w:r>
    </w:p>
    <w:p w14:paraId="27266BFF" w14:textId="77777777" w:rsidR="003B1625" w:rsidRPr="00330CD6" w:rsidRDefault="003B1625" w:rsidP="003B1625">
      <w:pPr>
        <w:pStyle w:val="Point1"/>
        <w:rPr>
          <w:noProof/>
        </w:rPr>
      </w:pPr>
      <w:r w:rsidRPr="00330CD6">
        <w:rPr>
          <w:rFonts w:eastAsia="MS Gothic"/>
          <w:noProof/>
        </w:rPr>
        <w:t>c)</w:t>
      </w:r>
      <w:r w:rsidRPr="00330CD6">
        <w:rPr>
          <w:rFonts w:eastAsia="MS Gothic"/>
          <w:noProof/>
        </w:rPr>
        <w:tab/>
      </w:r>
      <w:sdt>
        <w:sdtPr>
          <w:rPr>
            <w:rFonts w:eastAsia="MS Gothic"/>
            <w:noProof/>
          </w:rPr>
          <w:id w:val="-1347561905"/>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obojím, tj. trvalého zastavení bude dosaženo vrakováním a vyřazením rybářského plavidla z provozu a jeho dodatečným vybavením.</w:t>
      </w:r>
    </w:p>
    <w:p w14:paraId="0809DBEC" w14:textId="77777777" w:rsidR="003B1625" w:rsidRPr="00623C28" w:rsidRDefault="003B1625" w:rsidP="003B1625">
      <w:pPr>
        <w:pStyle w:val="ManualNumPar2"/>
        <w:rPr>
          <w:rFonts w:eastAsia="Times New Roman"/>
          <w:noProof/>
          <w:szCs w:val="24"/>
        </w:rPr>
      </w:pPr>
      <w:r w:rsidRPr="00045BF3">
        <w:rPr>
          <w:noProof/>
        </w:rPr>
        <w:t>3.1.</w:t>
      </w:r>
      <w:r w:rsidRPr="00045BF3">
        <w:rPr>
          <w:noProof/>
        </w:rPr>
        <w:tab/>
      </w:r>
      <w:r w:rsidRPr="00623C28">
        <w:rPr>
          <w:noProof/>
        </w:rPr>
        <w:t>Uveďte ustanovení právního základu, které odpovídá (která odpovídají) Vašemu výběru.</w:t>
      </w:r>
    </w:p>
    <w:p w14:paraId="7D46AEBE" w14:textId="77777777" w:rsidR="003B1625" w:rsidRPr="00623C28" w:rsidRDefault="003B1625" w:rsidP="003B1625">
      <w:pPr>
        <w:pStyle w:val="Text1"/>
        <w:rPr>
          <w:noProof/>
        </w:rPr>
      </w:pPr>
      <w:r w:rsidRPr="00623C28">
        <w:rPr>
          <w:noProof/>
        </w:rPr>
        <w:t>…………………………………………………………………………………….</w:t>
      </w:r>
    </w:p>
    <w:p w14:paraId="1BAAB034" w14:textId="77777777" w:rsidR="003B1625" w:rsidRPr="00623C28" w:rsidRDefault="003B1625" w:rsidP="003B1625">
      <w:pPr>
        <w:pStyle w:val="ManualNumPar1"/>
        <w:rPr>
          <w:rFonts w:eastAsia="Times New Roman"/>
          <w:noProof/>
          <w:szCs w:val="24"/>
        </w:rPr>
      </w:pPr>
      <w:r w:rsidRPr="00045BF3">
        <w:rPr>
          <w:noProof/>
        </w:rPr>
        <w:t>4.</w:t>
      </w:r>
      <w:r w:rsidRPr="00045BF3">
        <w:rPr>
          <w:noProof/>
        </w:rPr>
        <w:tab/>
      </w:r>
      <w:r w:rsidRPr="00623C28">
        <w:rPr>
          <w:noProof/>
        </w:rPr>
        <w:t>Potvrďte, že opatření stanoví, že rybářská plavidla musí být registrována jako aktivní plavidla a prováděla rybolovnou činnost po dobu nejméně 90 dnů za rok během posledních dvou kalendářních let předcházejících datu podání žádosti o podporu.</w:t>
      </w:r>
    </w:p>
    <w:p w14:paraId="7E36740F" w14:textId="77777777" w:rsidR="003B1625" w:rsidRPr="00623C28" w:rsidRDefault="003B1625" w:rsidP="003B1625">
      <w:pPr>
        <w:pStyle w:val="Text1"/>
        <w:rPr>
          <w:noProof/>
        </w:rPr>
      </w:pPr>
      <w:sdt>
        <w:sdtPr>
          <w:rPr>
            <w:noProof/>
          </w:rPr>
          <w:id w:val="-1415238873"/>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065490983"/>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0A0F53FF" w14:textId="77777777" w:rsidR="003B1625" w:rsidRPr="00623C28" w:rsidRDefault="003B1625" w:rsidP="003B1625">
      <w:pPr>
        <w:pStyle w:val="ManualNumPar2"/>
        <w:rPr>
          <w:rFonts w:eastAsia="Times New Roman"/>
          <w:noProof/>
          <w:szCs w:val="24"/>
        </w:rPr>
      </w:pPr>
      <w:r w:rsidRPr="00045BF3">
        <w:rPr>
          <w:noProof/>
        </w:rPr>
        <w:t>4.1.</w:t>
      </w:r>
      <w:r w:rsidRPr="00045BF3">
        <w:rPr>
          <w:noProof/>
        </w:rPr>
        <w:tab/>
      </w:r>
      <w:r w:rsidRPr="00623C28">
        <w:rPr>
          <w:noProof/>
        </w:rPr>
        <w:t>Pokud ano, uveďte příslušné ustanovení (příslušná ustanovení) v právním základu.</w:t>
      </w:r>
    </w:p>
    <w:p w14:paraId="09160A86" w14:textId="77777777" w:rsidR="003B1625" w:rsidRPr="00623C28" w:rsidRDefault="003B1625" w:rsidP="003B1625">
      <w:pPr>
        <w:pStyle w:val="Text1"/>
        <w:rPr>
          <w:noProof/>
        </w:rPr>
      </w:pPr>
      <w:r w:rsidRPr="00623C28">
        <w:rPr>
          <w:noProof/>
        </w:rPr>
        <w:t>……………………………………………………………………………………….</w:t>
      </w:r>
    </w:p>
    <w:p w14:paraId="2D9E6297" w14:textId="77777777" w:rsidR="003B1625" w:rsidRPr="00623C28" w:rsidRDefault="003B1625" w:rsidP="003B1625">
      <w:pPr>
        <w:pStyle w:val="ManualNumPar2"/>
        <w:rPr>
          <w:rFonts w:eastAsia="Times New Roman"/>
          <w:noProof/>
          <w:szCs w:val="24"/>
        </w:rPr>
      </w:pPr>
      <w:bookmarkStart w:id="0" w:name="_Hlk125376374"/>
      <w:r w:rsidRPr="00045BF3">
        <w:rPr>
          <w:noProof/>
        </w:rPr>
        <w:t>4.2.</w:t>
      </w:r>
      <w:r w:rsidRPr="00045BF3">
        <w:rPr>
          <w:noProof/>
        </w:rPr>
        <w:tab/>
      </w:r>
      <w:r w:rsidRPr="00623C28">
        <w:rPr>
          <w:noProof/>
        </w:rPr>
        <w:t xml:space="preserve">Je-li dotčená rybolovná činnost takové povahy, že ji nelze provozovat po celý kalendářní rok, minimální požadavek na rybolovnou činnost stanovený v bodě 275 písm. c) lze snížit za předpokladu, že poměr mezi počtem dnů činnosti a počtem dnů </w:t>
      </w:r>
      <w:r w:rsidRPr="00623C28">
        <w:rPr>
          <w:noProof/>
        </w:rPr>
        <w:lastRenderedPageBreak/>
        <w:t xml:space="preserve">rybolovu je stejný jako poměr mezi počtem dnů činnosti a počtem kalendářních dnů v roce u přijímajících podniků, které loví ryby celoročně. </w:t>
      </w:r>
    </w:p>
    <w:p w14:paraId="3038FF44" w14:textId="77777777" w:rsidR="003B1625" w:rsidRPr="00623C28" w:rsidRDefault="003B1625" w:rsidP="003B1625">
      <w:pPr>
        <w:pStyle w:val="ManualNumPar3"/>
        <w:rPr>
          <w:noProof/>
        </w:rPr>
      </w:pPr>
      <w:r w:rsidRPr="00045BF3">
        <w:rPr>
          <w:noProof/>
        </w:rPr>
        <w:t>4.2.1.</w:t>
      </w:r>
      <w:r w:rsidRPr="00045BF3">
        <w:rPr>
          <w:noProof/>
        </w:rPr>
        <w:tab/>
      </w:r>
      <w:r w:rsidRPr="00623C28">
        <w:rPr>
          <w:noProof/>
        </w:rPr>
        <w:t>V takovém případě podrobně popište povahu rybolovné činnosti, které se opatření týká, vysvětlete, jak byl vypočten minimální požadavek na rybolovnou činnost, a uveďte příslušné ustanovení (příslušná ustanovení) právního základu.</w:t>
      </w:r>
    </w:p>
    <w:p w14:paraId="15A5A753" w14:textId="77777777" w:rsidR="003B1625" w:rsidRPr="00623C28" w:rsidRDefault="003B1625" w:rsidP="003B1625">
      <w:pPr>
        <w:pStyle w:val="Text1"/>
        <w:rPr>
          <w:noProof/>
        </w:rPr>
      </w:pPr>
      <w:r w:rsidRPr="00623C28">
        <w:rPr>
          <w:noProof/>
        </w:rPr>
        <w:t>……………………………………………………………………………………….</w:t>
      </w:r>
      <w:bookmarkEnd w:id="0"/>
    </w:p>
    <w:p w14:paraId="0F10E9E8" w14:textId="77777777" w:rsidR="003B1625" w:rsidRPr="00623C28" w:rsidRDefault="003B1625" w:rsidP="003B1625">
      <w:pPr>
        <w:pStyle w:val="ManualNumPar2"/>
        <w:rPr>
          <w:noProof/>
          <w:szCs w:val="24"/>
        </w:rPr>
      </w:pPr>
      <w:r w:rsidRPr="00045BF3">
        <w:rPr>
          <w:noProof/>
        </w:rPr>
        <w:t>4.3.</w:t>
      </w:r>
      <w:r w:rsidRPr="00045BF3">
        <w:rPr>
          <w:noProof/>
        </w:rPr>
        <w:tab/>
      </w:r>
      <w:r w:rsidRPr="00623C28">
        <w:rPr>
          <w:noProof/>
        </w:rPr>
        <w:t>Pokud se opatření týká vnitrozemského rybolovu a rybářská plavidla jsou činná v odlovu několika druhů, u nichž je ve vnitrozemských vodách povolen různý počet dnů rybolovu, je počet dnů rybolovu pro výpočet poměru uvedeného v bodě 276 pokynů roven průměru počtu dnů rybolovu povolených pro odlovy prováděné tímto plavidlem. Minimální počet dnů rybolovných činností vyplývající z takové úpravy však nesmí být v žádném případě nižší než 30 dnů nebo vyšší než 90 dnů.</w:t>
      </w:r>
    </w:p>
    <w:p w14:paraId="16EA1917" w14:textId="77777777" w:rsidR="003B1625" w:rsidRPr="00623C28" w:rsidRDefault="003B1625" w:rsidP="003B1625">
      <w:pPr>
        <w:pStyle w:val="ManualNumPar3"/>
        <w:rPr>
          <w:noProof/>
          <w:szCs w:val="24"/>
        </w:rPr>
      </w:pPr>
      <w:bookmarkStart w:id="1" w:name="_Hlk125377419"/>
      <w:r w:rsidRPr="00045BF3">
        <w:rPr>
          <w:noProof/>
        </w:rPr>
        <w:t>4.3.1.</w:t>
      </w:r>
      <w:r w:rsidRPr="00045BF3">
        <w:rPr>
          <w:noProof/>
        </w:rPr>
        <w:tab/>
      </w:r>
      <w:r w:rsidRPr="00623C28">
        <w:rPr>
          <w:noProof/>
        </w:rPr>
        <w:t>V takovém případě podrobně popište právní a/nebo správní rámec, který se na daný vnitrozemský rybolov vztahuje, vysvětlete, jak byl vypočten minimální požadavek na rybolovnou činnost, a uveďte příslušné ustanovení (příslušná ustanovení) právního základu.</w:t>
      </w:r>
    </w:p>
    <w:p w14:paraId="2DD1367D" w14:textId="77777777" w:rsidR="003B1625" w:rsidRPr="00623C28" w:rsidRDefault="003B1625" w:rsidP="003B1625">
      <w:pPr>
        <w:pStyle w:val="Text1"/>
        <w:rPr>
          <w:noProof/>
        </w:rPr>
      </w:pPr>
      <w:r w:rsidRPr="00623C28">
        <w:rPr>
          <w:noProof/>
        </w:rPr>
        <w:t>…………………………………………………………………………………….</w:t>
      </w:r>
      <w:bookmarkEnd w:id="1"/>
    </w:p>
    <w:p w14:paraId="4E24168D" w14:textId="77777777" w:rsidR="003B1625" w:rsidRPr="00623C28" w:rsidRDefault="003B1625" w:rsidP="003B1625">
      <w:pPr>
        <w:pStyle w:val="ManualNumPar1"/>
        <w:rPr>
          <w:rFonts w:eastAsia="Times New Roman"/>
          <w:noProof/>
          <w:szCs w:val="24"/>
        </w:rPr>
      </w:pPr>
      <w:r w:rsidRPr="00045BF3">
        <w:rPr>
          <w:noProof/>
        </w:rPr>
        <w:t>5.</w:t>
      </w:r>
      <w:r w:rsidRPr="00045BF3">
        <w:rPr>
          <w:noProof/>
        </w:rPr>
        <w:tab/>
      </w:r>
      <w:r w:rsidRPr="00623C28">
        <w:rPr>
          <w:noProof/>
        </w:rPr>
        <w:t>Potvrďte, že opatření stanoví, že rovnocenná rybolovná kapacita bude trvale vyřazena z rejstříku rybářského loďstva Unie a že tato kapacita nebude nahrazena.</w:t>
      </w:r>
    </w:p>
    <w:p w14:paraId="59820174" w14:textId="77777777" w:rsidR="003B1625" w:rsidRPr="00623C28" w:rsidRDefault="003B1625" w:rsidP="003B1625">
      <w:pPr>
        <w:pStyle w:val="Text1"/>
        <w:rPr>
          <w:noProof/>
        </w:rPr>
      </w:pPr>
      <w:sdt>
        <w:sdtPr>
          <w:rPr>
            <w:noProof/>
          </w:rPr>
          <w:id w:val="163679053"/>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666515196"/>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6B7E9DFF" w14:textId="77777777" w:rsidR="003B1625" w:rsidRPr="00623C28" w:rsidRDefault="003B1625" w:rsidP="003B1625">
      <w:pPr>
        <w:pStyle w:val="ManualNumPar2"/>
        <w:rPr>
          <w:rFonts w:eastAsia="Times New Roman"/>
          <w:noProof/>
          <w:szCs w:val="24"/>
        </w:rPr>
      </w:pPr>
      <w:r w:rsidRPr="00045BF3">
        <w:rPr>
          <w:noProof/>
        </w:rPr>
        <w:t>5.1.</w:t>
      </w:r>
      <w:r w:rsidRPr="00045BF3">
        <w:rPr>
          <w:noProof/>
        </w:rPr>
        <w:tab/>
      </w:r>
      <w:r w:rsidRPr="00623C28">
        <w:rPr>
          <w:noProof/>
        </w:rPr>
        <w:t>Pokud se opatření týká vnitrozemského rybolovu, potvrďte, že se podmínka použije ve vztahu k příslušnému rejstříku vnitrostátního loďstva, je-li podle vnitrostátního práva k dispozici, a nikoli ve vztahu k rejstříku loďstva Unie.</w:t>
      </w:r>
    </w:p>
    <w:p w14:paraId="73803E30" w14:textId="77777777" w:rsidR="003B1625" w:rsidRPr="00623C28" w:rsidRDefault="003B1625" w:rsidP="003B1625">
      <w:pPr>
        <w:pStyle w:val="Text1"/>
        <w:rPr>
          <w:noProof/>
        </w:rPr>
      </w:pPr>
      <w:sdt>
        <w:sdtPr>
          <w:rPr>
            <w:noProof/>
          </w:rPr>
          <w:id w:val="-381028386"/>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94749873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19DEAFB3" w14:textId="77777777" w:rsidR="003B1625" w:rsidRPr="00623C28" w:rsidRDefault="003B1625" w:rsidP="003B1625">
      <w:pPr>
        <w:pStyle w:val="ManualNumPar2"/>
        <w:rPr>
          <w:rFonts w:eastAsia="Times New Roman"/>
          <w:noProof/>
          <w:szCs w:val="24"/>
        </w:rPr>
      </w:pPr>
      <w:r w:rsidRPr="00045BF3">
        <w:rPr>
          <w:noProof/>
        </w:rPr>
        <w:t>5.2.</w:t>
      </w:r>
      <w:r w:rsidRPr="00045BF3">
        <w:rPr>
          <w:noProof/>
        </w:rPr>
        <w:tab/>
      </w:r>
      <w:r w:rsidRPr="00623C28">
        <w:rPr>
          <w:noProof/>
        </w:rPr>
        <w:t>Pokud je odpověď na otázky 5 nebo 5.1 kladná, uveďte příslušné ustanovení (příslušná ustanovení) v právním základu.</w:t>
      </w:r>
    </w:p>
    <w:p w14:paraId="0F072E09" w14:textId="77777777" w:rsidR="003B1625" w:rsidRPr="00623C28" w:rsidRDefault="003B1625" w:rsidP="003B1625">
      <w:pPr>
        <w:pStyle w:val="Text1"/>
        <w:rPr>
          <w:noProof/>
        </w:rPr>
      </w:pPr>
      <w:r w:rsidRPr="00623C28">
        <w:rPr>
          <w:noProof/>
        </w:rPr>
        <w:t>……………………………………………………………………………………….</w:t>
      </w:r>
    </w:p>
    <w:p w14:paraId="217DD81A" w14:textId="77777777" w:rsidR="003B1625" w:rsidRPr="00623C28" w:rsidRDefault="003B1625" w:rsidP="003B1625">
      <w:pPr>
        <w:pStyle w:val="ManualNumPar1"/>
        <w:rPr>
          <w:rFonts w:eastAsia="Times New Roman"/>
          <w:noProof/>
          <w:szCs w:val="24"/>
        </w:rPr>
      </w:pPr>
      <w:r w:rsidRPr="00045BF3">
        <w:rPr>
          <w:noProof/>
        </w:rPr>
        <w:t>6.</w:t>
      </w:r>
      <w:r w:rsidRPr="00045BF3">
        <w:rPr>
          <w:noProof/>
        </w:rPr>
        <w:tab/>
      </w:r>
      <w:r w:rsidRPr="00623C28">
        <w:rPr>
          <w:noProof/>
        </w:rPr>
        <w:t>Potvrďte, že opatření stanoví, že příslušné licence k rybolovu a oprávnění k rybolovu budou trvale odebrány.</w:t>
      </w:r>
    </w:p>
    <w:p w14:paraId="73D82633" w14:textId="77777777" w:rsidR="003B1625" w:rsidRPr="00623C28" w:rsidRDefault="003B1625" w:rsidP="003B1625">
      <w:pPr>
        <w:pStyle w:val="Text1"/>
        <w:rPr>
          <w:noProof/>
        </w:rPr>
      </w:pPr>
      <w:sdt>
        <w:sdtPr>
          <w:rPr>
            <w:noProof/>
          </w:rPr>
          <w:id w:val="-1905588818"/>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683633786"/>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463E5AAD" w14:textId="77777777" w:rsidR="003B1625" w:rsidRPr="00623C28" w:rsidRDefault="003B1625" w:rsidP="003B1625">
      <w:pPr>
        <w:pStyle w:val="ManualNumPar2"/>
        <w:rPr>
          <w:rFonts w:eastAsia="Times New Roman"/>
          <w:noProof/>
          <w:szCs w:val="24"/>
        </w:rPr>
      </w:pPr>
      <w:r w:rsidRPr="00045BF3">
        <w:rPr>
          <w:noProof/>
        </w:rPr>
        <w:t>6.1.</w:t>
      </w:r>
      <w:r w:rsidRPr="00045BF3">
        <w:rPr>
          <w:noProof/>
        </w:rPr>
        <w:tab/>
      </w:r>
      <w:r w:rsidRPr="00623C28">
        <w:rPr>
          <w:noProof/>
        </w:rPr>
        <w:t>Pokud ano, uveďte příslušné ustanovení (příslušná ustanovení) v právním základu.</w:t>
      </w:r>
    </w:p>
    <w:p w14:paraId="61298B44" w14:textId="77777777" w:rsidR="003B1625" w:rsidRPr="00623C28" w:rsidRDefault="003B1625" w:rsidP="003B1625">
      <w:pPr>
        <w:pStyle w:val="Text1"/>
        <w:rPr>
          <w:noProof/>
        </w:rPr>
      </w:pPr>
      <w:r w:rsidRPr="00623C28">
        <w:rPr>
          <w:noProof/>
        </w:rPr>
        <w:t>………………………………………………………………………………………….</w:t>
      </w:r>
    </w:p>
    <w:p w14:paraId="11D0A98A" w14:textId="77777777" w:rsidR="003B1625" w:rsidRPr="00623C28" w:rsidRDefault="003B1625" w:rsidP="003B1625">
      <w:pPr>
        <w:pStyle w:val="ManualNumPar1"/>
        <w:rPr>
          <w:rFonts w:eastAsia="Times New Roman"/>
          <w:noProof/>
          <w:szCs w:val="24"/>
        </w:rPr>
      </w:pPr>
      <w:r w:rsidRPr="00045BF3">
        <w:rPr>
          <w:noProof/>
        </w:rPr>
        <w:t>7.</w:t>
      </w:r>
      <w:r w:rsidRPr="00045BF3">
        <w:rPr>
          <w:noProof/>
        </w:rPr>
        <w:tab/>
      </w:r>
      <w:r w:rsidRPr="00623C28">
        <w:rPr>
          <w:noProof/>
        </w:rPr>
        <w:t>Potvrďte, že opatření stanoví, že přijímající podniky nezaregistrují žádné rybářské plavidlo po dobu pěti let od obdržení podpory.</w:t>
      </w:r>
    </w:p>
    <w:p w14:paraId="0D04D3F3" w14:textId="77777777" w:rsidR="003B1625" w:rsidRPr="00623C28" w:rsidRDefault="003B1625" w:rsidP="003B1625">
      <w:pPr>
        <w:pStyle w:val="Text1"/>
        <w:rPr>
          <w:noProof/>
        </w:rPr>
      </w:pPr>
      <w:sdt>
        <w:sdtPr>
          <w:rPr>
            <w:noProof/>
          </w:rPr>
          <w:id w:val="-28450841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81109316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0D43C954" w14:textId="77777777" w:rsidR="003B1625" w:rsidRPr="00623C28" w:rsidRDefault="003B1625" w:rsidP="003B1625">
      <w:pPr>
        <w:pStyle w:val="ManualNumPar2"/>
        <w:rPr>
          <w:rFonts w:eastAsia="Times New Roman"/>
          <w:noProof/>
          <w:szCs w:val="24"/>
        </w:rPr>
      </w:pPr>
      <w:r w:rsidRPr="00045BF3">
        <w:rPr>
          <w:noProof/>
        </w:rPr>
        <w:t>7.1.</w:t>
      </w:r>
      <w:r w:rsidRPr="00045BF3">
        <w:rPr>
          <w:noProof/>
        </w:rPr>
        <w:tab/>
      </w:r>
      <w:r w:rsidRPr="00623C28">
        <w:rPr>
          <w:noProof/>
        </w:rPr>
        <w:t>Pokud se opatření týká vnitrozemského rybolovu, potvrďte, že se podmínka použije ve vztahu k příslušnému rejstříku vnitrostátního loďstva, je-li podle vnitrostátního práva k dispozici, a nikoli ve vztahu k rejstříku loďstva Unie.</w:t>
      </w:r>
    </w:p>
    <w:p w14:paraId="7C8F49E5" w14:textId="77777777" w:rsidR="003B1625" w:rsidRPr="00623C28" w:rsidRDefault="003B1625" w:rsidP="003B1625">
      <w:pPr>
        <w:pStyle w:val="Text1"/>
        <w:rPr>
          <w:noProof/>
        </w:rPr>
      </w:pPr>
      <w:sdt>
        <w:sdtPr>
          <w:rPr>
            <w:noProof/>
          </w:rPr>
          <w:id w:val="1610854343"/>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967353787"/>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2012C0BE" w14:textId="77777777" w:rsidR="003B1625" w:rsidRPr="00623C28" w:rsidRDefault="003B1625" w:rsidP="003B1625">
      <w:pPr>
        <w:pStyle w:val="ManualNumPar2"/>
        <w:rPr>
          <w:rFonts w:eastAsia="Times New Roman"/>
          <w:noProof/>
          <w:szCs w:val="24"/>
        </w:rPr>
      </w:pPr>
      <w:r w:rsidRPr="00045BF3">
        <w:rPr>
          <w:noProof/>
        </w:rPr>
        <w:t>7.2.</w:t>
      </w:r>
      <w:r w:rsidRPr="00045BF3">
        <w:rPr>
          <w:noProof/>
        </w:rPr>
        <w:tab/>
      </w:r>
      <w:r w:rsidRPr="00623C28">
        <w:rPr>
          <w:noProof/>
        </w:rPr>
        <w:t>Pokud je odpověď na otázku 7 nebo 7.1 kladná, uveďte příslušné ustanovení (příslušná ustanovení) v právním základu.</w:t>
      </w:r>
    </w:p>
    <w:p w14:paraId="0A78F7E4" w14:textId="77777777" w:rsidR="003B1625" w:rsidRPr="00623C28" w:rsidRDefault="003B1625" w:rsidP="003B1625">
      <w:pPr>
        <w:pStyle w:val="Text1"/>
        <w:rPr>
          <w:noProof/>
        </w:rPr>
      </w:pPr>
      <w:r w:rsidRPr="00623C28">
        <w:rPr>
          <w:noProof/>
        </w:rPr>
        <w:lastRenderedPageBreak/>
        <w:t>……………………………………………………………………………………….</w:t>
      </w:r>
    </w:p>
    <w:p w14:paraId="5DCAA883" w14:textId="77777777" w:rsidR="003B1625" w:rsidRPr="00623C28" w:rsidRDefault="003B1625" w:rsidP="003B1625">
      <w:pPr>
        <w:pStyle w:val="ManualNumPar1"/>
        <w:rPr>
          <w:rFonts w:eastAsia="Times New Roman"/>
          <w:noProof/>
          <w:szCs w:val="24"/>
        </w:rPr>
      </w:pPr>
      <w:r w:rsidRPr="00045BF3">
        <w:rPr>
          <w:noProof/>
        </w:rPr>
        <w:t>8.</w:t>
      </w:r>
      <w:r w:rsidRPr="00045BF3">
        <w:rPr>
          <w:noProof/>
        </w:rPr>
        <w:tab/>
      </w:r>
      <w:r w:rsidRPr="00623C28">
        <w:rPr>
          <w:noProof/>
        </w:rPr>
        <w:t>Pokud má opatření důvody hospodářské povahy nebo jiné důvody související se zachováním biologických mořských zdrojů podle bodu 277 pokynů, nebo pokud se opatření týká vnitrozemského rybolovu podle bodu 280 pokynů, zaměřte se na následující otázky:</w:t>
      </w:r>
    </w:p>
    <w:p w14:paraId="42AF9CC1" w14:textId="77777777" w:rsidR="003B1625" w:rsidRPr="00623C28" w:rsidRDefault="003B1625" w:rsidP="003B1625">
      <w:pPr>
        <w:pStyle w:val="ManualNumPar2"/>
        <w:rPr>
          <w:rFonts w:eastAsia="Times New Roman"/>
          <w:noProof/>
          <w:szCs w:val="24"/>
        </w:rPr>
      </w:pPr>
      <w:bookmarkStart w:id="2" w:name="_Ref125107693"/>
      <w:r w:rsidRPr="00045BF3">
        <w:rPr>
          <w:noProof/>
        </w:rPr>
        <w:t>8.1.</w:t>
      </w:r>
      <w:r w:rsidRPr="00045BF3">
        <w:rPr>
          <w:noProof/>
        </w:rPr>
        <w:tab/>
      </w:r>
      <w:r w:rsidRPr="00623C28">
        <w:rPr>
          <w:noProof/>
        </w:rPr>
        <w:t>Podrobně vysvětlete okolnosti, které odůvodňují trvalé zastavení</w:t>
      </w:r>
      <w:bookmarkEnd w:id="2"/>
      <w:r w:rsidRPr="00623C28">
        <w:rPr>
          <w:noProof/>
        </w:rPr>
        <w:t>, a uveďte například hospodářské nebo ekologické důvody.</w:t>
      </w:r>
    </w:p>
    <w:p w14:paraId="661D78EB" w14:textId="77777777" w:rsidR="003B1625" w:rsidRPr="00623C28" w:rsidRDefault="003B1625" w:rsidP="003B1625">
      <w:pPr>
        <w:pStyle w:val="Text1"/>
        <w:rPr>
          <w:noProof/>
        </w:rPr>
      </w:pPr>
      <w:r w:rsidRPr="00623C28">
        <w:rPr>
          <w:noProof/>
        </w:rPr>
        <w:t>………………………………………………………………………………….</w:t>
      </w:r>
    </w:p>
    <w:p w14:paraId="13B4C34A" w14:textId="77777777" w:rsidR="003B1625" w:rsidRPr="00623C28" w:rsidRDefault="003B1625" w:rsidP="003B1625">
      <w:pPr>
        <w:pStyle w:val="ManualNumPar2"/>
        <w:rPr>
          <w:rFonts w:eastAsia="Times New Roman"/>
          <w:noProof/>
          <w:szCs w:val="24"/>
        </w:rPr>
      </w:pPr>
      <w:bookmarkStart w:id="3" w:name="_Hlk125376717"/>
      <w:r w:rsidRPr="00045BF3">
        <w:rPr>
          <w:noProof/>
        </w:rPr>
        <w:t>8.2.</w:t>
      </w:r>
      <w:r w:rsidRPr="00045BF3">
        <w:rPr>
          <w:noProof/>
        </w:rPr>
        <w:tab/>
      </w:r>
      <w:r w:rsidRPr="00623C28">
        <w:rPr>
          <w:noProof/>
        </w:rPr>
        <w:t>Uveďte cíl opatření:</w:t>
      </w:r>
    </w:p>
    <w:p w14:paraId="18B4A149" w14:textId="77777777" w:rsidR="003B1625" w:rsidRPr="00623C28" w:rsidRDefault="003B1625" w:rsidP="003B1625">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ab/>
        <w:t>opatření pro zachování zdrojů podložená vědeckými důkazy,</w:t>
      </w:r>
    </w:p>
    <w:p w14:paraId="649C3839" w14:textId="77777777" w:rsidR="003B1625" w:rsidRPr="00623C28" w:rsidRDefault="003B1625" w:rsidP="003B1625">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ab/>
        <w:t>důvody hospodářské povahy.</w:t>
      </w:r>
    </w:p>
    <w:p w14:paraId="5825C037" w14:textId="77777777" w:rsidR="003B1625" w:rsidRPr="00623C28" w:rsidRDefault="003B1625" w:rsidP="003B1625">
      <w:pPr>
        <w:pStyle w:val="ManualNumPar3"/>
        <w:rPr>
          <w:noProof/>
        </w:rPr>
      </w:pPr>
      <w:bookmarkStart w:id="4" w:name="_Hlk125377676"/>
      <w:bookmarkEnd w:id="3"/>
      <w:r w:rsidRPr="00045BF3">
        <w:rPr>
          <w:noProof/>
        </w:rPr>
        <w:t>8.2.1.</w:t>
      </w:r>
      <w:r w:rsidRPr="00045BF3">
        <w:rPr>
          <w:noProof/>
        </w:rPr>
        <w:tab/>
      </w:r>
      <w:r w:rsidRPr="00623C28">
        <w:rPr>
          <w:noProof/>
        </w:rPr>
        <w:t xml:space="preserve">V případě opatření pro zachování zdrojů uveďte souhrn vědeckých důkazů, které opatření podporují. </w:t>
      </w:r>
    </w:p>
    <w:p w14:paraId="3B4BF232" w14:textId="77777777" w:rsidR="003B1625" w:rsidRPr="00623C28" w:rsidRDefault="003B1625" w:rsidP="003B1625">
      <w:pPr>
        <w:pStyle w:val="Text1"/>
        <w:rPr>
          <w:noProof/>
        </w:rPr>
      </w:pPr>
      <w:r w:rsidRPr="00623C28">
        <w:rPr>
          <w:noProof/>
        </w:rPr>
        <w:t>…………………………………………………………………………………….</w:t>
      </w:r>
    </w:p>
    <w:bookmarkEnd w:id="4"/>
    <w:p w14:paraId="6B973770" w14:textId="77777777" w:rsidR="003B1625" w:rsidRPr="00623C28" w:rsidRDefault="003B1625" w:rsidP="003B1625">
      <w:pPr>
        <w:pStyle w:val="ManualNumPar3"/>
        <w:rPr>
          <w:rFonts w:eastAsia="Times New Roman"/>
          <w:noProof/>
          <w:szCs w:val="24"/>
        </w:rPr>
      </w:pPr>
      <w:r w:rsidRPr="00045BF3">
        <w:rPr>
          <w:noProof/>
        </w:rPr>
        <w:t>8.2.2.</w:t>
      </w:r>
      <w:r w:rsidRPr="00045BF3">
        <w:rPr>
          <w:noProof/>
        </w:rPr>
        <w:tab/>
      </w:r>
      <w:r w:rsidRPr="00623C28">
        <w:rPr>
          <w:noProof/>
        </w:rPr>
        <w:t xml:space="preserve">V případě důvodů hospodářské povahy podrobně vysvětlete ekonomické zdůvodnění trvalého zastavení (pokud již nebylo popsáno v odpovědi na otázku č. </w:t>
      </w:r>
      <w:r w:rsidRPr="00623C28">
        <w:rPr>
          <w:rFonts w:eastAsia="Times New Roman"/>
          <w:noProof/>
        </w:rPr>
        <w:t>8.1</w:t>
      </w:r>
      <w:r w:rsidRPr="00623C28">
        <w:rPr>
          <w:noProof/>
        </w:rPr>
        <w:t xml:space="preserve">). </w:t>
      </w:r>
    </w:p>
    <w:p w14:paraId="2336A446" w14:textId="77777777" w:rsidR="003B1625" w:rsidRPr="00623C28" w:rsidRDefault="003B1625" w:rsidP="003B1625">
      <w:pPr>
        <w:pStyle w:val="Text1"/>
        <w:rPr>
          <w:noProof/>
        </w:rPr>
      </w:pPr>
      <w:r w:rsidRPr="00623C28">
        <w:rPr>
          <w:noProof/>
        </w:rPr>
        <w:t>……………………………………………………………………………………….</w:t>
      </w:r>
    </w:p>
    <w:p w14:paraId="0248CA28" w14:textId="77777777" w:rsidR="003B1625" w:rsidRPr="00623C28" w:rsidRDefault="003B1625" w:rsidP="003B1625">
      <w:pPr>
        <w:pStyle w:val="ManualNumPar2"/>
        <w:rPr>
          <w:rFonts w:eastAsia="Times New Roman"/>
          <w:noProof/>
          <w:szCs w:val="24"/>
        </w:rPr>
      </w:pPr>
      <w:bookmarkStart w:id="5" w:name="_Hlk125376523"/>
      <w:r w:rsidRPr="00045BF3">
        <w:rPr>
          <w:noProof/>
        </w:rPr>
        <w:t>8.3.</w:t>
      </w:r>
      <w:r w:rsidRPr="00045BF3">
        <w:rPr>
          <w:noProof/>
        </w:rPr>
        <w:tab/>
      </w:r>
      <w:r w:rsidRPr="00623C28">
        <w:rPr>
          <w:noProof/>
        </w:rPr>
        <w:t>Pokud jde o vnitrozemský rybolov, potvrďte, že podporu v rámci opatření lze poskytnout pouze přijímajícím podnikům, které působí výhradně ve vnitrozemských vodách.</w:t>
      </w:r>
    </w:p>
    <w:p w14:paraId="3D8000E7" w14:textId="77777777" w:rsidR="003B1625" w:rsidRPr="00623C28" w:rsidRDefault="003B1625" w:rsidP="003B1625">
      <w:pPr>
        <w:pStyle w:val="Text1"/>
        <w:rPr>
          <w:noProof/>
        </w:rPr>
      </w:pPr>
      <w:sdt>
        <w:sdtPr>
          <w:rPr>
            <w:noProof/>
          </w:rPr>
          <w:id w:val="930008042"/>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66945533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72AF6360" w14:textId="77777777" w:rsidR="003B1625" w:rsidRPr="00623C28" w:rsidRDefault="003B1625" w:rsidP="003B1625">
      <w:pPr>
        <w:pStyle w:val="ManualNumPar3"/>
        <w:rPr>
          <w:rFonts w:eastAsia="Times New Roman"/>
          <w:noProof/>
          <w:szCs w:val="24"/>
        </w:rPr>
      </w:pPr>
      <w:r w:rsidRPr="00045BF3">
        <w:rPr>
          <w:noProof/>
        </w:rPr>
        <w:t>8.3.1.</w:t>
      </w:r>
      <w:r w:rsidRPr="00045BF3">
        <w:rPr>
          <w:noProof/>
        </w:rPr>
        <w:tab/>
      </w:r>
      <w:r w:rsidRPr="00623C28">
        <w:rPr>
          <w:noProof/>
        </w:rPr>
        <w:t>Pokud ano, uveďte příslušné ustanovení (příslušná ustanovení) v právním základu.</w:t>
      </w:r>
    </w:p>
    <w:bookmarkEnd w:id="5"/>
    <w:p w14:paraId="4D845954" w14:textId="77777777" w:rsidR="003B1625" w:rsidRPr="00623C28" w:rsidRDefault="003B1625" w:rsidP="003B1625">
      <w:pPr>
        <w:pStyle w:val="Text1"/>
        <w:rPr>
          <w:noProof/>
        </w:rPr>
      </w:pPr>
      <w:r w:rsidRPr="00623C28">
        <w:rPr>
          <w:noProof/>
        </w:rPr>
        <w:t>…………………………………………………………………………………….</w:t>
      </w:r>
    </w:p>
    <w:p w14:paraId="6963C44E" w14:textId="77777777" w:rsidR="003B1625" w:rsidRPr="00623C28" w:rsidRDefault="003B1625" w:rsidP="003B1625">
      <w:pPr>
        <w:pStyle w:val="ManualNumPar2"/>
        <w:rPr>
          <w:rFonts w:eastAsia="Times New Roman"/>
          <w:noProof/>
          <w:szCs w:val="24"/>
        </w:rPr>
      </w:pPr>
      <w:r w:rsidRPr="00045BF3">
        <w:rPr>
          <w:noProof/>
        </w:rPr>
        <w:t>8.4.</w:t>
      </w:r>
      <w:r w:rsidRPr="00045BF3">
        <w:rPr>
          <w:noProof/>
        </w:rPr>
        <w:tab/>
      </w:r>
      <w:r w:rsidRPr="00623C28">
        <w:rPr>
          <w:noProof/>
        </w:rPr>
        <w:t xml:space="preserve">Potvrďte, že opatření stanoví, že přijímající podniky se zavážou, že od okamžiku podání žádosti o podporu do uplynutí pěti let po vyplacení podpory nezvýší svou aktivní rybolovnou kapacitu. </w:t>
      </w:r>
    </w:p>
    <w:p w14:paraId="336EC78B" w14:textId="77777777" w:rsidR="003B1625" w:rsidRPr="00623C28" w:rsidRDefault="003B1625" w:rsidP="003B1625">
      <w:pPr>
        <w:pStyle w:val="Text1"/>
        <w:rPr>
          <w:noProof/>
        </w:rPr>
      </w:pPr>
      <w:sdt>
        <w:sdtPr>
          <w:rPr>
            <w:noProof/>
          </w:rPr>
          <w:id w:val="185090230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166057223"/>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3BE9E5DB" w14:textId="77777777" w:rsidR="003B1625" w:rsidRPr="00623C28" w:rsidRDefault="003B1625" w:rsidP="003B1625">
      <w:pPr>
        <w:pStyle w:val="ManualNumPar3"/>
        <w:rPr>
          <w:rFonts w:eastAsia="Times New Roman"/>
          <w:noProof/>
          <w:szCs w:val="24"/>
        </w:rPr>
      </w:pPr>
      <w:r w:rsidRPr="00045BF3">
        <w:rPr>
          <w:noProof/>
        </w:rPr>
        <w:t>8.4.1.</w:t>
      </w:r>
      <w:r w:rsidRPr="00045BF3">
        <w:rPr>
          <w:noProof/>
        </w:rPr>
        <w:tab/>
      </w:r>
      <w:r w:rsidRPr="00623C28">
        <w:rPr>
          <w:noProof/>
        </w:rPr>
        <w:t>Pokud ano, uveďte příslušné ustanovení (příslušná ustanovení) v právním základu.</w:t>
      </w:r>
    </w:p>
    <w:p w14:paraId="1723CB8B" w14:textId="77777777" w:rsidR="003B1625" w:rsidRPr="00623C28" w:rsidRDefault="003B1625" w:rsidP="003B1625">
      <w:pPr>
        <w:pStyle w:val="Text1"/>
        <w:rPr>
          <w:noProof/>
        </w:rPr>
      </w:pPr>
      <w:r w:rsidRPr="00623C28">
        <w:rPr>
          <w:noProof/>
        </w:rPr>
        <w:t>………………………………………………………………………………….</w:t>
      </w:r>
    </w:p>
    <w:p w14:paraId="534443D3" w14:textId="77777777" w:rsidR="003B1625" w:rsidRPr="00623C28" w:rsidRDefault="003B1625" w:rsidP="003B1625">
      <w:pPr>
        <w:pStyle w:val="ManualNumPar2"/>
        <w:rPr>
          <w:rFonts w:eastAsia="Times New Roman"/>
          <w:noProof/>
          <w:szCs w:val="24"/>
        </w:rPr>
      </w:pPr>
      <w:r w:rsidRPr="00045BF3">
        <w:rPr>
          <w:noProof/>
        </w:rPr>
        <w:t>8.5.</w:t>
      </w:r>
      <w:r w:rsidRPr="00045BF3">
        <w:rPr>
          <w:noProof/>
        </w:rPr>
        <w:tab/>
      </w:r>
      <w:r w:rsidRPr="00623C28">
        <w:rPr>
          <w:noProof/>
        </w:rPr>
        <w:t>Potvrďte, že opatření stanoví, že přijímající podniky se rovněž zavážou, že podporu nevyužijí k výměně nebo modernizaci svých motorů, pokud nejsou splněny podmínky stanovené v článku 18 nařízení Evropského parlamentu a Rady (EU) 2021/1139</w:t>
      </w:r>
      <w:r w:rsidRPr="00623C28">
        <w:rPr>
          <w:rStyle w:val="FootnoteReference"/>
          <w:rFonts w:eastAsia="Times New Roman"/>
          <w:noProof/>
          <w:szCs w:val="24"/>
          <w:lang w:eastAsia="en-GB"/>
        </w:rPr>
        <w:footnoteReference w:id="2"/>
      </w:r>
      <w:r w:rsidRPr="00623C28">
        <w:rPr>
          <w:noProof/>
        </w:rPr>
        <w:t>.</w:t>
      </w:r>
    </w:p>
    <w:p w14:paraId="7CEAD58F" w14:textId="77777777" w:rsidR="003B1625" w:rsidRPr="00623C28" w:rsidRDefault="003B1625" w:rsidP="003B1625">
      <w:pPr>
        <w:pStyle w:val="Text1"/>
        <w:rPr>
          <w:noProof/>
        </w:rPr>
      </w:pPr>
      <w:sdt>
        <w:sdtPr>
          <w:rPr>
            <w:noProof/>
          </w:rPr>
          <w:id w:val="110013597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531610556"/>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580FBBF8" w14:textId="77777777" w:rsidR="003B1625" w:rsidRPr="00623C28" w:rsidRDefault="003B1625" w:rsidP="003B1625">
      <w:pPr>
        <w:pStyle w:val="ManualNumPar3"/>
        <w:rPr>
          <w:rFonts w:eastAsia="Times New Roman"/>
          <w:noProof/>
          <w:szCs w:val="24"/>
        </w:rPr>
      </w:pPr>
      <w:r w:rsidRPr="00045BF3">
        <w:rPr>
          <w:noProof/>
        </w:rPr>
        <w:t>8.5.1.</w:t>
      </w:r>
      <w:r w:rsidRPr="00045BF3">
        <w:rPr>
          <w:noProof/>
        </w:rPr>
        <w:tab/>
      </w:r>
      <w:r w:rsidRPr="00623C28">
        <w:rPr>
          <w:noProof/>
        </w:rPr>
        <w:t>Pokud ano, uveďte příslušné ustanovení (příslušná ustanovení) v právním základu.</w:t>
      </w:r>
    </w:p>
    <w:p w14:paraId="6EAAFE05" w14:textId="77777777" w:rsidR="003B1625" w:rsidRPr="00623C28" w:rsidRDefault="003B1625" w:rsidP="003B1625">
      <w:pPr>
        <w:pStyle w:val="Text1"/>
        <w:rPr>
          <w:noProof/>
        </w:rPr>
      </w:pPr>
      <w:r w:rsidRPr="00623C28">
        <w:rPr>
          <w:noProof/>
        </w:rPr>
        <w:t>…………………………………………………………………………………….</w:t>
      </w:r>
    </w:p>
    <w:p w14:paraId="30DFF95B" w14:textId="77777777" w:rsidR="003B1625" w:rsidRPr="00623C28" w:rsidRDefault="003B1625" w:rsidP="003B1625">
      <w:pPr>
        <w:pStyle w:val="ManualNumPar2"/>
        <w:rPr>
          <w:rFonts w:eastAsia="Times New Roman"/>
          <w:noProof/>
          <w:szCs w:val="24"/>
        </w:rPr>
      </w:pPr>
      <w:r w:rsidRPr="00045BF3">
        <w:rPr>
          <w:noProof/>
        </w:rPr>
        <w:lastRenderedPageBreak/>
        <w:t>8.6.</w:t>
      </w:r>
      <w:r w:rsidRPr="00045BF3">
        <w:rPr>
          <w:noProof/>
        </w:rPr>
        <w:tab/>
      </w:r>
      <w:r w:rsidRPr="00623C28">
        <w:rPr>
          <w:noProof/>
        </w:rPr>
        <w:t>Pokud jeden rok před oznámením oznamující členský stát poskytl podporu nebo provedl operace v rámci Evropského námořního a rybářského fondu (ENRF) nebo Evropského námořního, rybářského a akvakulturního fondu (ENRAF) vedoucí ke zvýšení rybolovné kapacity v mořské oblasti nebo pokud zahrnul tyto operace do vnitrostátního programu ENRAF, podrobně vysvětlete, do jaké míry je podpora na trvalé zastavení rybolovných činností v téže mořské oblasti slučitelná s takovým zvýšením rybolovné kapacity, a doložte opodstatněnost podpory a její nezbytnost.</w:t>
      </w:r>
    </w:p>
    <w:p w14:paraId="1B6DF57F" w14:textId="77777777" w:rsidR="003B1625" w:rsidRPr="00623C28" w:rsidRDefault="003B1625" w:rsidP="003B1625">
      <w:pPr>
        <w:pStyle w:val="NormalLeft"/>
        <w:rPr>
          <w:i/>
          <w:iCs/>
          <w:noProof/>
        </w:rPr>
      </w:pPr>
      <w:r w:rsidRPr="00623C28">
        <w:rPr>
          <w:i/>
          <w:noProof/>
        </w:rPr>
        <w:t>Pokud se opatření týká vnitrozemského rybolovu, tato otázka se nepoužije.</w:t>
      </w:r>
    </w:p>
    <w:p w14:paraId="646FD004" w14:textId="77777777" w:rsidR="003B1625" w:rsidRPr="00623C28" w:rsidRDefault="003B1625" w:rsidP="003B1625">
      <w:pPr>
        <w:pStyle w:val="Text1"/>
        <w:rPr>
          <w:noProof/>
        </w:rPr>
      </w:pPr>
      <w:r w:rsidRPr="00623C28">
        <w:rPr>
          <w:noProof/>
        </w:rPr>
        <w:t>……………………………………………………………………………………….</w:t>
      </w:r>
    </w:p>
    <w:p w14:paraId="308C2336" w14:textId="77777777" w:rsidR="003B1625" w:rsidRPr="00623C28" w:rsidRDefault="003B1625" w:rsidP="003B1625">
      <w:pPr>
        <w:pStyle w:val="ManualNumPar1"/>
        <w:rPr>
          <w:noProof/>
        </w:rPr>
      </w:pPr>
      <w:r w:rsidRPr="00045BF3">
        <w:rPr>
          <w:noProof/>
        </w:rPr>
        <w:t>9.</w:t>
      </w:r>
      <w:r w:rsidRPr="00045BF3">
        <w:rPr>
          <w:noProof/>
        </w:rPr>
        <w:tab/>
      </w:r>
      <w:r w:rsidRPr="00623C28">
        <w:rPr>
          <w:noProof/>
        </w:rPr>
        <w:t>Potvrďte příjemce podpory:</w:t>
      </w:r>
    </w:p>
    <w:p w14:paraId="0B2FAED4" w14:textId="77777777" w:rsidR="003B1625" w:rsidRPr="00330CD6" w:rsidRDefault="003B1625" w:rsidP="003B1625">
      <w:pPr>
        <w:pStyle w:val="Point1"/>
        <w:rPr>
          <w:noProof/>
        </w:rPr>
      </w:pPr>
      <w:r w:rsidRPr="00330CD6">
        <w:rPr>
          <w:rFonts w:eastAsia="MS Gothic"/>
          <w:noProof/>
        </w:rPr>
        <w:t>a)</w:t>
      </w:r>
      <w:r w:rsidRPr="00330CD6">
        <w:rPr>
          <w:rFonts w:eastAsia="MS Gothic"/>
          <w:noProof/>
        </w:rPr>
        <w:tab/>
      </w:r>
      <w:sdt>
        <w:sdtPr>
          <w:rPr>
            <w:rFonts w:eastAsia="MS Gothic"/>
            <w:noProof/>
          </w:rPr>
          <w:id w:val="1603764574"/>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majitelé rybářských plavidel Unie, na která se trvalé zastavení rybolovných činností vztahuje;</w:t>
      </w:r>
    </w:p>
    <w:p w14:paraId="3F52B72F" w14:textId="77777777" w:rsidR="003B1625" w:rsidRPr="00330CD6" w:rsidRDefault="003B1625" w:rsidP="003B1625">
      <w:pPr>
        <w:pStyle w:val="Point1"/>
        <w:rPr>
          <w:noProof/>
        </w:rPr>
      </w:pPr>
      <w:r w:rsidRPr="00330CD6">
        <w:rPr>
          <w:rFonts w:eastAsia="MS Gothic"/>
          <w:noProof/>
        </w:rPr>
        <w:t>b)</w:t>
      </w:r>
      <w:r w:rsidRPr="00330CD6">
        <w:rPr>
          <w:rFonts w:eastAsia="MS Gothic"/>
          <w:noProof/>
        </w:rPr>
        <w:tab/>
      </w:r>
      <w:sdt>
        <w:sdtPr>
          <w:rPr>
            <w:rFonts w:eastAsia="MS Gothic"/>
            <w:noProof/>
          </w:rPr>
          <w:id w:val="-631794548"/>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rybáři, kteří pracovali na palubě rybářského plavidla Unie, jehož se trvalé zastavení týká, nejméně 90 dnů za rok během posledních dvou kalendářních let předcházejících datu podání žádosti o podporu;</w:t>
      </w:r>
    </w:p>
    <w:p w14:paraId="634A5A71" w14:textId="77777777" w:rsidR="003B1625" w:rsidRPr="00330CD6" w:rsidRDefault="003B1625" w:rsidP="003B1625">
      <w:pPr>
        <w:pStyle w:val="Point1"/>
        <w:rPr>
          <w:noProof/>
        </w:rPr>
      </w:pPr>
      <w:r w:rsidRPr="00330CD6">
        <w:rPr>
          <w:rFonts w:eastAsia="MS Gothic"/>
          <w:noProof/>
        </w:rPr>
        <w:t>c)</w:t>
      </w:r>
      <w:r w:rsidRPr="00330CD6">
        <w:rPr>
          <w:rFonts w:eastAsia="MS Gothic"/>
          <w:noProof/>
        </w:rPr>
        <w:tab/>
      </w:r>
      <w:sdt>
        <w:sdtPr>
          <w:rPr>
            <w:rFonts w:eastAsia="MS Gothic"/>
            <w:noProof/>
          </w:rPr>
          <w:id w:val="575860222"/>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obojí, tj. kategorie příjemců zahrnují písmena a) i b).</w:t>
      </w:r>
    </w:p>
    <w:p w14:paraId="367C8F1F" w14:textId="77777777" w:rsidR="003B1625" w:rsidRPr="00623C28" w:rsidRDefault="003B1625" w:rsidP="003B1625">
      <w:pPr>
        <w:pStyle w:val="ManualNumPar2"/>
        <w:rPr>
          <w:rFonts w:eastAsia="Times New Roman"/>
          <w:noProof/>
          <w:szCs w:val="24"/>
        </w:rPr>
      </w:pPr>
      <w:r w:rsidRPr="00045BF3">
        <w:rPr>
          <w:noProof/>
        </w:rPr>
        <w:t>9.1.</w:t>
      </w:r>
      <w:r w:rsidRPr="00045BF3">
        <w:rPr>
          <w:noProof/>
        </w:rPr>
        <w:tab/>
      </w:r>
      <w:r w:rsidRPr="00623C28">
        <w:rPr>
          <w:noProof/>
        </w:rPr>
        <w:t>Uveďte ustanovení právního základu, které odpovídá (která odpovídají) Vašemu výběru.</w:t>
      </w:r>
    </w:p>
    <w:p w14:paraId="638B6B95" w14:textId="77777777" w:rsidR="003B1625" w:rsidRPr="00623C28" w:rsidRDefault="003B1625" w:rsidP="003B1625">
      <w:pPr>
        <w:pStyle w:val="Text1"/>
        <w:rPr>
          <w:noProof/>
        </w:rPr>
      </w:pPr>
      <w:r w:rsidRPr="00623C28">
        <w:rPr>
          <w:noProof/>
        </w:rPr>
        <w:t>……………………………………………………………………………………….</w:t>
      </w:r>
    </w:p>
    <w:p w14:paraId="76AB0C5E" w14:textId="77777777" w:rsidR="003B1625" w:rsidRPr="00623C28" w:rsidRDefault="003B1625" w:rsidP="003B1625">
      <w:pPr>
        <w:pStyle w:val="ManualNumPar2"/>
        <w:rPr>
          <w:rFonts w:eastAsia="Times New Roman"/>
          <w:noProof/>
          <w:szCs w:val="24"/>
        </w:rPr>
      </w:pPr>
      <w:r w:rsidRPr="00045BF3">
        <w:rPr>
          <w:noProof/>
        </w:rPr>
        <w:t>9.2.</w:t>
      </w:r>
      <w:r w:rsidRPr="00045BF3">
        <w:rPr>
          <w:noProof/>
        </w:rPr>
        <w:tab/>
      </w:r>
      <w:r w:rsidRPr="00623C28">
        <w:rPr>
          <w:noProof/>
        </w:rPr>
        <w:t>Vysvětlete, jak byl výše uvedený minimální počet 90 dnů pro rybáře vypočten, pokud se na příslušná rybářská plavidla vztahují případné úpravy, s přihlédnutím k bodům 283, 276 a 281 pokynů.</w:t>
      </w:r>
    </w:p>
    <w:p w14:paraId="1B0658CE" w14:textId="77777777" w:rsidR="003B1625" w:rsidRPr="00623C28" w:rsidRDefault="003B1625" w:rsidP="003B1625">
      <w:pPr>
        <w:pStyle w:val="Text1"/>
        <w:rPr>
          <w:noProof/>
        </w:rPr>
      </w:pPr>
      <w:r w:rsidRPr="00623C28">
        <w:rPr>
          <w:noProof/>
        </w:rPr>
        <w:t>………………………………………………………………………………….</w:t>
      </w:r>
    </w:p>
    <w:p w14:paraId="5D89849E" w14:textId="77777777" w:rsidR="003B1625" w:rsidRPr="00623C28" w:rsidRDefault="003B1625" w:rsidP="003B1625">
      <w:pPr>
        <w:pStyle w:val="ManualNumPar2"/>
        <w:rPr>
          <w:rFonts w:eastAsia="Times New Roman"/>
          <w:noProof/>
          <w:szCs w:val="24"/>
        </w:rPr>
      </w:pPr>
      <w:r w:rsidRPr="00045BF3">
        <w:rPr>
          <w:noProof/>
        </w:rPr>
        <w:t>9.3.</w:t>
      </w:r>
      <w:r w:rsidRPr="00045BF3">
        <w:rPr>
          <w:noProof/>
        </w:rPr>
        <w:tab/>
      </w:r>
      <w:r w:rsidRPr="00623C28">
        <w:rPr>
          <w:noProof/>
        </w:rPr>
        <w:t>Potvrďte, že opatření stanoví, že rybáři zastaví veškeré rybolovné činnosti na dobu pěti let od obdržení podpory a že – pokud rybář opět zahájí rybolovné činnosti v tomto období – musí vrátit částky neoprávněně vyplacené v souvislosti s touto podporou ve výši úměrné období, během něhož nebyla splněna uvedená podmínka.</w:t>
      </w:r>
    </w:p>
    <w:p w14:paraId="7FB17A8F" w14:textId="77777777" w:rsidR="003B1625" w:rsidRPr="00623C28" w:rsidRDefault="003B1625" w:rsidP="003B1625">
      <w:pPr>
        <w:pStyle w:val="Text1"/>
        <w:rPr>
          <w:noProof/>
        </w:rPr>
      </w:pPr>
      <w:sdt>
        <w:sdtPr>
          <w:rPr>
            <w:noProof/>
          </w:rPr>
          <w:id w:val="100941416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203279007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56B7C5FF" w14:textId="77777777" w:rsidR="003B1625" w:rsidRPr="00623C28" w:rsidRDefault="003B1625" w:rsidP="003B1625">
      <w:pPr>
        <w:pStyle w:val="ManualNumPar3"/>
        <w:rPr>
          <w:rFonts w:eastAsia="Times New Roman"/>
          <w:noProof/>
          <w:szCs w:val="24"/>
        </w:rPr>
      </w:pPr>
      <w:r w:rsidRPr="00045BF3">
        <w:rPr>
          <w:noProof/>
        </w:rPr>
        <w:t>9.3.1.</w:t>
      </w:r>
      <w:r w:rsidRPr="00045BF3">
        <w:rPr>
          <w:noProof/>
        </w:rPr>
        <w:tab/>
      </w:r>
      <w:r w:rsidRPr="00623C28">
        <w:rPr>
          <w:noProof/>
        </w:rPr>
        <w:t>Pokud ano, uveďte příslušné ustanovení (příslušná ustanovení) v právním základu.</w:t>
      </w:r>
    </w:p>
    <w:p w14:paraId="63339FD3" w14:textId="77777777" w:rsidR="003B1625" w:rsidRPr="00623C28" w:rsidRDefault="003B1625" w:rsidP="003B1625">
      <w:pPr>
        <w:pStyle w:val="Text1"/>
        <w:rPr>
          <w:noProof/>
        </w:rPr>
      </w:pPr>
      <w:r w:rsidRPr="00623C28">
        <w:rPr>
          <w:noProof/>
        </w:rPr>
        <w:t>……………………………………………………………………………….</w:t>
      </w:r>
    </w:p>
    <w:p w14:paraId="4E8759D6" w14:textId="77777777" w:rsidR="003B1625" w:rsidRPr="00623C28" w:rsidRDefault="003B1625" w:rsidP="003B1625">
      <w:pPr>
        <w:pStyle w:val="ManualNumPar1"/>
        <w:rPr>
          <w:rFonts w:eastAsia="Times New Roman"/>
          <w:noProof/>
          <w:szCs w:val="24"/>
        </w:rPr>
      </w:pPr>
      <w:r w:rsidRPr="00045BF3">
        <w:rPr>
          <w:noProof/>
        </w:rPr>
        <w:t>10.</w:t>
      </w:r>
      <w:r w:rsidRPr="00045BF3">
        <w:rPr>
          <w:noProof/>
        </w:rPr>
        <w:tab/>
      </w:r>
      <w:r w:rsidRPr="00623C28">
        <w:rPr>
          <w:noProof/>
        </w:rPr>
        <w:t>Podrobně popište zavedené kontrolní a donucovací mechanismy, které zaručují dodržení podmínek spojených s trvalým zastavením, včetně zajištění trvalého stažení kapacity a zastavení veškerých rybolovných činností dotčeného plavidla nebo rybářů v návaznosti na toto opatření. Při neexistenci rejstříku vnitrostátního loďstva použitelného pro vnitrozemské vody musí členské státy rovněž prokázat, že uvedené kontrolní a donucovací mechanismy zajišťují řízení kapacity srovnatelné s tím, které se uplatňuje u mořského rybolovu.</w:t>
      </w:r>
    </w:p>
    <w:p w14:paraId="398E4E12" w14:textId="77777777" w:rsidR="003B1625" w:rsidRPr="00623C28" w:rsidRDefault="003B1625" w:rsidP="003B1625">
      <w:pPr>
        <w:pStyle w:val="Text1"/>
        <w:rPr>
          <w:noProof/>
        </w:rPr>
      </w:pPr>
      <w:r w:rsidRPr="00623C28">
        <w:rPr>
          <w:noProof/>
        </w:rPr>
        <w:t>…………………………………………………………………………………….</w:t>
      </w:r>
    </w:p>
    <w:p w14:paraId="2355CE86" w14:textId="77777777" w:rsidR="003B1625" w:rsidRPr="00623C28" w:rsidRDefault="003B1625" w:rsidP="003B1625">
      <w:pPr>
        <w:pStyle w:val="ManualNumPar1"/>
        <w:rPr>
          <w:rFonts w:eastAsia="Times New Roman"/>
          <w:noProof/>
          <w:szCs w:val="24"/>
        </w:rPr>
      </w:pPr>
      <w:r w:rsidRPr="00045BF3">
        <w:rPr>
          <w:noProof/>
        </w:rPr>
        <w:t>11.</w:t>
      </w:r>
      <w:r w:rsidRPr="00045BF3">
        <w:rPr>
          <w:noProof/>
        </w:rPr>
        <w:tab/>
      </w:r>
      <w:r w:rsidRPr="00623C28">
        <w:rPr>
          <w:noProof/>
        </w:rPr>
        <w:t>Potvrďte, že způsobilé náklady se musí vypočítat na úrovni jednotlivého příjemce.</w:t>
      </w:r>
    </w:p>
    <w:p w14:paraId="2DE0B72F" w14:textId="77777777" w:rsidR="003B1625" w:rsidRPr="00623C28" w:rsidRDefault="003B1625" w:rsidP="003B1625">
      <w:pPr>
        <w:pStyle w:val="Text1"/>
        <w:rPr>
          <w:noProof/>
        </w:rPr>
      </w:pPr>
      <w:sdt>
        <w:sdtPr>
          <w:rPr>
            <w:noProof/>
          </w:rPr>
          <w:id w:val="847529579"/>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009678649"/>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20E04B03" w14:textId="77777777" w:rsidR="003B1625" w:rsidRPr="00623C28" w:rsidRDefault="003B1625" w:rsidP="003B1625">
      <w:pPr>
        <w:pStyle w:val="ManualNumPar2"/>
        <w:rPr>
          <w:noProof/>
        </w:rPr>
      </w:pPr>
      <w:r w:rsidRPr="00045BF3">
        <w:rPr>
          <w:noProof/>
        </w:rPr>
        <w:t>11.1.</w:t>
      </w:r>
      <w:r w:rsidRPr="00045BF3">
        <w:rPr>
          <w:noProof/>
        </w:rPr>
        <w:tab/>
      </w:r>
      <w:r w:rsidRPr="00623C28">
        <w:rPr>
          <w:noProof/>
        </w:rPr>
        <w:t>Pokud ano, uveďte příslušné ustanovení (příslušná ustanovení) v právním základu.</w:t>
      </w:r>
    </w:p>
    <w:p w14:paraId="57AA69C3" w14:textId="77777777" w:rsidR="003B1625" w:rsidRPr="00623C28" w:rsidRDefault="003B1625" w:rsidP="003B1625">
      <w:pPr>
        <w:pStyle w:val="Text1"/>
        <w:rPr>
          <w:noProof/>
        </w:rPr>
      </w:pPr>
      <w:r w:rsidRPr="00623C28">
        <w:rPr>
          <w:noProof/>
        </w:rPr>
        <w:lastRenderedPageBreak/>
        <w:t>……………………………………………………………………………………….</w:t>
      </w:r>
    </w:p>
    <w:p w14:paraId="3FA8361B" w14:textId="77777777" w:rsidR="003B1625" w:rsidRPr="00623C28" w:rsidRDefault="003B1625" w:rsidP="003B1625">
      <w:pPr>
        <w:pStyle w:val="ManualNumPar1"/>
        <w:rPr>
          <w:rFonts w:eastAsia="Times New Roman"/>
          <w:noProof/>
          <w:szCs w:val="24"/>
        </w:rPr>
      </w:pPr>
      <w:r w:rsidRPr="00045BF3">
        <w:rPr>
          <w:noProof/>
        </w:rPr>
        <w:t>12.</w:t>
      </w:r>
      <w:r w:rsidRPr="00045BF3">
        <w:rPr>
          <w:noProof/>
        </w:rPr>
        <w:tab/>
      </w:r>
      <w:r w:rsidRPr="00623C28">
        <w:rPr>
          <w:noProof/>
        </w:rPr>
        <w:t>Potvrďte způsobilé náklady:</w:t>
      </w:r>
    </w:p>
    <w:p w14:paraId="3330829A" w14:textId="77777777" w:rsidR="003B1625" w:rsidRPr="00623C28" w:rsidRDefault="003B1625" w:rsidP="003B1625">
      <w:pPr>
        <w:pStyle w:val="Tiret0"/>
        <w:numPr>
          <w:ilvl w:val="0"/>
          <w:numId w:val="46"/>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v případě vrakování rybářských plavidel:</w:t>
      </w:r>
    </w:p>
    <w:p w14:paraId="670F0AC9" w14:textId="77777777" w:rsidR="003B1625" w:rsidRPr="00623C28" w:rsidRDefault="003B1625" w:rsidP="003B1625">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náklady na vrakování rybářských plavidel, </w:t>
      </w:r>
    </w:p>
    <w:p w14:paraId="471DADBE" w14:textId="77777777" w:rsidR="003B1625" w:rsidRPr="00623C28" w:rsidRDefault="003B1625" w:rsidP="003B1625">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náhradu ztrát hodnoty vrakovaného rybářského plavidla, měřené jako jeho aktuální prodejní hodnota,</w:t>
      </w:r>
    </w:p>
    <w:p w14:paraId="589F1B01" w14:textId="77777777" w:rsidR="003B1625" w:rsidRPr="00623C28" w:rsidRDefault="003B1625" w:rsidP="003B1625">
      <w:pPr>
        <w:pStyle w:val="Tiret0"/>
        <w:numPr>
          <w:ilvl w:val="0"/>
          <w:numId w:val="46"/>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623C28">
            <w:rPr>
              <w:rFonts w:ascii="MS Gothic" w:eastAsia="MS Gothic" w:hAnsi="MS Gothic" w:hint="eastAsia"/>
              <w:bCs/>
              <w:noProof/>
              <w:szCs w:val="24"/>
              <w:lang w:eastAsia="en-GB"/>
            </w:rPr>
            <w:t>☐</w:t>
          </w:r>
        </w:sdtContent>
      </w:sdt>
      <w:r w:rsidRPr="00623C28">
        <w:rPr>
          <w:noProof/>
        </w:rPr>
        <w:t xml:space="preserve"> v případě vyřazení z provozu a dodatečného vybavení pro jiné činnosti, než je komerční rybolov: investiční náklady související s přestavbou rybářského plavidla pro účely jiných hospodářských činností,</w:t>
      </w:r>
    </w:p>
    <w:p w14:paraId="6ADBCC0E" w14:textId="77777777" w:rsidR="003B1625" w:rsidRPr="00623C28" w:rsidRDefault="003B1625" w:rsidP="003B1625">
      <w:pPr>
        <w:pStyle w:val="Tiret0"/>
        <w:numPr>
          <w:ilvl w:val="0"/>
          <w:numId w:val="46"/>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623C28">
            <w:rPr>
              <w:rFonts w:ascii="MS Gothic" w:eastAsia="MS Gothic" w:hAnsi="MS Gothic" w:hint="eastAsia"/>
              <w:bCs/>
              <w:noProof/>
              <w:szCs w:val="24"/>
              <w:lang w:eastAsia="en-GB"/>
            </w:rPr>
            <w:t>☐</w:t>
          </w:r>
        </w:sdtContent>
      </w:sdt>
      <w:r w:rsidRPr="00623C28">
        <w:rPr>
          <w:noProof/>
        </w:rPr>
        <w:t xml:space="preserve"> náklady související s rybáři, které mohou zahrnovat i povinné sociální náklady odvíjející se od provádění trvalého zastavení, pokud tyto náklady nejsou pokryty jinými vnitrostátními předpisy pro případ zastavení podnikatelské činnosti.</w:t>
      </w:r>
    </w:p>
    <w:p w14:paraId="0D3014FF" w14:textId="77777777" w:rsidR="003B1625" w:rsidRPr="00623C28" w:rsidRDefault="003B1625" w:rsidP="003B1625">
      <w:pPr>
        <w:pStyle w:val="ManualNumPar2"/>
        <w:rPr>
          <w:rFonts w:eastAsia="Times New Roman"/>
          <w:noProof/>
          <w:szCs w:val="24"/>
        </w:rPr>
      </w:pPr>
      <w:bookmarkStart w:id="6" w:name="_Hlk125378825"/>
      <w:r w:rsidRPr="00045BF3">
        <w:rPr>
          <w:noProof/>
        </w:rPr>
        <w:t>12.1.</w:t>
      </w:r>
      <w:r w:rsidRPr="00045BF3">
        <w:rPr>
          <w:noProof/>
        </w:rPr>
        <w:tab/>
      </w:r>
      <w:r w:rsidRPr="00623C28">
        <w:rPr>
          <w:noProof/>
        </w:rPr>
        <w:t>Uveďte ustanovení právního základu, které odpovídá (která odpovídají) Vašemu výběru.</w:t>
      </w:r>
    </w:p>
    <w:p w14:paraId="08A2414C" w14:textId="77777777" w:rsidR="003B1625" w:rsidRPr="00623C28" w:rsidRDefault="003B1625" w:rsidP="003B1625">
      <w:pPr>
        <w:pStyle w:val="Text1"/>
        <w:rPr>
          <w:noProof/>
        </w:rPr>
      </w:pPr>
      <w:r w:rsidRPr="00623C28">
        <w:rPr>
          <w:noProof/>
        </w:rPr>
        <w:t>………………………………………………………………………………….</w:t>
      </w:r>
    </w:p>
    <w:p w14:paraId="53AFBF19" w14:textId="77777777" w:rsidR="003B1625" w:rsidRPr="00623C28" w:rsidRDefault="003B1625" w:rsidP="003B1625">
      <w:pPr>
        <w:pStyle w:val="ManualNumPar2"/>
        <w:rPr>
          <w:rFonts w:eastAsia="Times New Roman"/>
          <w:noProof/>
          <w:szCs w:val="24"/>
        </w:rPr>
      </w:pPr>
      <w:r w:rsidRPr="00045BF3">
        <w:rPr>
          <w:noProof/>
        </w:rPr>
        <w:t>12.2.</w:t>
      </w:r>
      <w:r w:rsidRPr="00045BF3">
        <w:rPr>
          <w:noProof/>
        </w:rPr>
        <w:tab/>
      </w:r>
      <w:r w:rsidRPr="00623C28">
        <w:rPr>
          <w:noProof/>
        </w:rPr>
        <w:t>Podrobně popište způsobilé náklady.</w:t>
      </w:r>
    </w:p>
    <w:p w14:paraId="18430EA8" w14:textId="77777777" w:rsidR="003B1625" w:rsidRPr="00623C28" w:rsidRDefault="003B1625" w:rsidP="003B1625">
      <w:pPr>
        <w:pStyle w:val="Text1"/>
        <w:rPr>
          <w:noProof/>
        </w:rPr>
      </w:pPr>
      <w:r w:rsidRPr="00623C28">
        <w:rPr>
          <w:noProof/>
        </w:rPr>
        <w:t>……………………………………………………………………………………….</w:t>
      </w:r>
    </w:p>
    <w:p w14:paraId="5F95FE13" w14:textId="77777777" w:rsidR="003B1625" w:rsidRPr="00623C28" w:rsidRDefault="003B1625" w:rsidP="003B1625">
      <w:pPr>
        <w:pStyle w:val="ManualNumPar2"/>
        <w:rPr>
          <w:rFonts w:eastAsia="Times New Roman"/>
          <w:noProof/>
          <w:szCs w:val="24"/>
        </w:rPr>
      </w:pPr>
      <w:bookmarkStart w:id="7" w:name="_Ref127293339"/>
      <w:bookmarkEnd w:id="6"/>
      <w:r w:rsidRPr="00045BF3">
        <w:rPr>
          <w:noProof/>
        </w:rPr>
        <w:t>12.3.</w:t>
      </w:r>
      <w:r w:rsidRPr="00045BF3">
        <w:rPr>
          <w:noProof/>
        </w:rPr>
        <w:tab/>
      </w:r>
      <w:r w:rsidRPr="00623C28">
        <w:rPr>
          <w:noProof/>
        </w:rPr>
        <w:t>Potvrďte, že způsobilé náklady se musí snížit o veškeré náklady, které nevznikly v důsledku trvalého zastavení rybolovných činností a které by jinak přijímajícímu podniku vznikly.</w:t>
      </w:r>
      <w:bookmarkEnd w:id="7"/>
    </w:p>
    <w:p w14:paraId="1840FDD7" w14:textId="77777777" w:rsidR="003B1625" w:rsidRPr="00623C28" w:rsidRDefault="003B1625" w:rsidP="003B1625">
      <w:pPr>
        <w:pStyle w:val="Text1"/>
        <w:rPr>
          <w:noProof/>
        </w:rPr>
      </w:pPr>
      <w:sdt>
        <w:sdtPr>
          <w:rPr>
            <w:noProof/>
          </w:rPr>
          <w:id w:val="-119762036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280852666"/>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1056D9E8" w14:textId="77777777" w:rsidR="003B1625" w:rsidRPr="00623C28" w:rsidRDefault="003B1625" w:rsidP="003B1625">
      <w:pPr>
        <w:pStyle w:val="ManualNumPar3"/>
        <w:rPr>
          <w:noProof/>
        </w:rPr>
      </w:pPr>
      <w:r w:rsidRPr="00045BF3">
        <w:rPr>
          <w:noProof/>
        </w:rPr>
        <w:t>12.3.1.</w:t>
      </w:r>
      <w:r w:rsidRPr="00045BF3">
        <w:rPr>
          <w:noProof/>
        </w:rPr>
        <w:tab/>
      </w:r>
      <w:r w:rsidRPr="00623C28">
        <w:rPr>
          <w:noProof/>
        </w:rPr>
        <w:t xml:space="preserve">Pokud ano, uveďte příslušné náklady. </w:t>
      </w:r>
    </w:p>
    <w:p w14:paraId="6EF2409E" w14:textId="77777777" w:rsidR="003B1625" w:rsidRPr="00623C28" w:rsidRDefault="003B1625" w:rsidP="003B1625">
      <w:pPr>
        <w:pStyle w:val="Text1"/>
        <w:rPr>
          <w:noProof/>
        </w:rPr>
      </w:pPr>
      <w:r w:rsidRPr="00623C28">
        <w:rPr>
          <w:noProof/>
        </w:rPr>
        <w:t>…………………………………………………………………………………….</w:t>
      </w:r>
    </w:p>
    <w:p w14:paraId="5EA5D519" w14:textId="77777777" w:rsidR="003B1625" w:rsidRPr="00623C28" w:rsidRDefault="003B1625" w:rsidP="003B1625">
      <w:pPr>
        <w:pStyle w:val="ManualNumPar3"/>
        <w:rPr>
          <w:rFonts w:eastAsia="Times New Roman"/>
          <w:noProof/>
          <w:szCs w:val="24"/>
        </w:rPr>
      </w:pPr>
      <w:r w:rsidRPr="00045BF3">
        <w:rPr>
          <w:noProof/>
        </w:rPr>
        <w:t>12.3.2.</w:t>
      </w:r>
      <w:r w:rsidRPr="00045BF3">
        <w:rPr>
          <w:noProof/>
        </w:rPr>
        <w:tab/>
      </w:r>
      <w:r w:rsidRPr="00623C28">
        <w:rPr>
          <w:noProof/>
        </w:rPr>
        <w:t>Pokud ano, uveďte příslušné ustanovení (příslušná ustanovení) v právním základu.</w:t>
      </w:r>
    </w:p>
    <w:p w14:paraId="1AED08E9" w14:textId="77777777" w:rsidR="003B1625" w:rsidRPr="00623C28" w:rsidRDefault="003B1625" w:rsidP="003B1625">
      <w:pPr>
        <w:pStyle w:val="Text1"/>
        <w:rPr>
          <w:noProof/>
        </w:rPr>
      </w:pPr>
      <w:r w:rsidRPr="00623C28">
        <w:rPr>
          <w:noProof/>
        </w:rPr>
        <w:t>…………………………………………………………………………………….</w:t>
      </w:r>
    </w:p>
    <w:p w14:paraId="127B8A8B" w14:textId="77777777" w:rsidR="003B1625" w:rsidRPr="00623C28" w:rsidRDefault="003B1625" w:rsidP="003B1625">
      <w:pPr>
        <w:pStyle w:val="ManualNumPar1"/>
        <w:rPr>
          <w:rFonts w:eastAsia="Times New Roman"/>
          <w:noProof/>
          <w:szCs w:val="24"/>
        </w:rPr>
      </w:pPr>
      <w:bookmarkStart w:id="8" w:name="_Hlk125379591"/>
      <w:r w:rsidRPr="00045BF3">
        <w:rPr>
          <w:noProof/>
        </w:rPr>
        <w:t>13.</w:t>
      </w:r>
      <w:r w:rsidRPr="00045BF3">
        <w:rPr>
          <w:noProof/>
        </w:rPr>
        <w:tab/>
      </w:r>
      <w:r w:rsidRPr="00623C28">
        <w:rPr>
          <w:noProof/>
        </w:rPr>
        <w:t>Potvrďte, že opatření stanoví, že maximální intenzita podpory nepřekračuje 100 % způsobilých nákladů.</w:t>
      </w:r>
    </w:p>
    <w:p w14:paraId="287EBD4E" w14:textId="77777777" w:rsidR="003B1625" w:rsidRPr="00623C28" w:rsidRDefault="003B1625" w:rsidP="003B1625">
      <w:pPr>
        <w:pStyle w:val="Text1"/>
        <w:rPr>
          <w:noProof/>
        </w:rPr>
      </w:pPr>
      <w:sdt>
        <w:sdtPr>
          <w:rPr>
            <w:noProof/>
          </w:rPr>
          <w:id w:val="-1743702389"/>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00805633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213125C4" w14:textId="77777777" w:rsidR="003B1625" w:rsidRPr="00623C28" w:rsidRDefault="003B1625" w:rsidP="003B1625">
      <w:pPr>
        <w:pStyle w:val="ManualNumPar2"/>
        <w:rPr>
          <w:noProof/>
        </w:rPr>
      </w:pPr>
      <w:r w:rsidRPr="00045BF3">
        <w:rPr>
          <w:noProof/>
        </w:rPr>
        <w:t>13.1.</w:t>
      </w:r>
      <w:r w:rsidRPr="00045BF3">
        <w:rPr>
          <w:noProof/>
        </w:rPr>
        <w:tab/>
      </w:r>
      <w:r w:rsidRPr="00623C28">
        <w:rPr>
          <w:noProof/>
        </w:rPr>
        <w:t>Uveďte maximální intenzity podpory použitelné v rámci opatření.</w:t>
      </w:r>
    </w:p>
    <w:p w14:paraId="75828E2A" w14:textId="77777777" w:rsidR="003B1625" w:rsidRPr="00623C28" w:rsidRDefault="003B1625" w:rsidP="003B1625">
      <w:pPr>
        <w:pStyle w:val="Text1"/>
        <w:rPr>
          <w:noProof/>
        </w:rPr>
      </w:pPr>
      <w:r w:rsidRPr="00623C28">
        <w:rPr>
          <w:noProof/>
        </w:rPr>
        <w:t>…………………………………………………………………………………….</w:t>
      </w:r>
    </w:p>
    <w:bookmarkEnd w:id="8"/>
    <w:p w14:paraId="2C94E9C7" w14:textId="77777777" w:rsidR="003B1625" w:rsidRPr="00623C28" w:rsidRDefault="003B1625" w:rsidP="003B1625">
      <w:pPr>
        <w:pStyle w:val="ManualNumPar2"/>
        <w:rPr>
          <w:rFonts w:eastAsia="Times New Roman"/>
          <w:noProof/>
          <w:szCs w:val="24"/>
        </w:rPr>
      </w:pPr>
      <w:r w:rsidRPr="00045BF3">
        <w:rPr>
          <w:noProof/>
        </w:rPr>
        <w:t>13.2.</w:t>
      </w:r>
      <w:r w:rsidRPr="00045BF3">
        <w:rPr>
          <w:noProof/>
        </w:rPr>
        <w:tab/>
      </w:r>
      <w:r w:rsidRPr="00623C28">
        <w:rPr>
          <w:noProof/>
        </w:rPr>
        <w:t>Uveďte ustanovení právního základu, které (která) stanoví maximální intenzity podpory v rámci opatření.</w:t>
      </w:r>
    </w:p>
    <w:p w14:paraId="67D94F55" w14:textId="77777777" w:rsidR="003B1625" w:rsidRPr="00623C28" w:rsidRDefault="003B1625" w:rsidP="003B1625">
      <w:pPr>
        <w:pStyle w:val="Text1"/>
        <w:rPr>
          <w:noProof/>
        </w:rPr>
      </w:pPr>
      <w:r w:rsidRPr="00623C28">
        <w:rPr>
          <w:noProof/>
        </w:rPr>
        <w:t>…………………………………………………………………………………….</w:t>
      </w:r>
    </w:p>
    <w:p w14:paraId="16C55A21" w14:textId="77777777" w:rsidR="003B1625" w:rsidRPr="00623C28" w:rsidRDefault="003B1625" w:rsidP="003B1625">
      <w:pPr>
        <w:pStyle w:val="ManualNumPar1"/>
        <w:rPr>
          <w:rFonts w:eastAsia="Times New Roman"/>
          <w:noProof/>
          <w:szCs w:val="24"/>
        </w:rPr>
      </w:pPr>
      <w:r w:rsidRPr="00045BF3">
        <w:rPr>
          <w:noProof/>
        </w:rPr>
        <w:t>14.</w:t>
      </w:r>
      <w:r w:rsidRPr="00045BF3">
        <w:rPr>
          <w:noProof/>
        </w:rPr>
        <w:tab/>
      </w:r>
      <w:r w:rsidRPr="00623C28">
        <w:rPr>
          <w:noProof/>
        </w:rPr>
        <w:t xml:space="preserve">Komise může uznat i jiné metody výpočtu, pokud dojde k uspokojivému závěru, že se zakládají na objektivních kritériích a nevedou k nadměrné náhradě pro žádný přijímající podnik. </w:t>
      </w:r>
    </w:p>
    <w:p w14:paraId="2C1F6D32" w14:textId="77777777" w:rsidR="003B1625" w:rsidRPr="00623C28" w:rsidRDefault="003B1625" w:rsidP="003B1625">
      <w:pPr>
        <w:pStyle w:val="Text1"/>
        <w:rPr>
          <w:noProof/>
        </w:rPr>
      </w:pPr>
      <w:r w:rsidRPr="00623C28">
        <w:rPr>
          <w:noProof/>
        </w:rPr>
        <w:t>Pokud oznamující členský stát hodlá navrhnout jinou metodu výpočtu, uveďte důvody, proč metoda stanovená v pokynech není v daném případě vhodná, a vysvětlete, jak tato jiná metoda výpočtu lépe řeší zjištěné potřeby.</w:t>
      </w:r>
    </w:p>
    <w:p w14:paraId="4CACDC66" w14:textId="77777777" w:rsidR="003B1625" w:rsidRPr="00623C28" w:rsidRDefault="003B1625" w:rsidP="003B1625">
      <w:pPr>
        <w:pStyle w:val="Text1"/>
        <w:rPr>
          <w:noProof/>
        </w:rPr>
      </w:pPr>
      <w:r w:rsidRPr="00623C28">
        <w:rPr>
          <w:noProof/>
        </w:rPr>
        <w:lastRenderedPageBreak/>
        <w:t>…………………………………………………………………………..</w:t>
      </w:r>
    </w:p>
    <w:p w14:paraId="1E90089A" w14:textId="77777777" w:rsidR="003B1625" w:rsidRPr="00623C28" w:rsidRDefault="003B1625" w:rsidP="003B1625">
      <w:pPr>
        <w:pStyle w:val="Text1"/>
        <w:rPr>
          <w:noProof/>
        </w:rPr>
      </w:pPr>
      <w:r w:rsidRPr="00623C28">
        <w:rPr>
          <w:noProof/>
        </w:rPr>
        <w:t xml:space="preserve">Tuto jinou navrhovanou metodu předložte jako přílohu k oznámení společně s důkazem, že je založena na objektivních kritériích a nevede k nadměrné náhradě pro žádného příjemce. </w:t>
      </w:r>
    </w:p>
    <w:p w14:paraId="16A6C3BB" w14:textId="77777777" w:rsidR="003B1625" w:rsidRPr="00623C28" w:rsidRDefault="003B1625" w:rsidP="003B1625">
      <w:pPr>
        <w:pStyle w:val="ManualHeading4"/>
        <w:rPr>
          <w:noProof/>
        </w:rPr>
      </w:pPr>
      <w:r w:rsidRPr="00623C28">
        <w:rPr>
          <w:noProof/>
        </w:rPr>
        <w:t>DALŠÍ INFORMACE</w:t>
      </w:r>
    </w:p>
    <w:p w14:paraId="16AF90DD" w14:textId="77777777" w:rsidR="003B1625" w:rsidRPr="00623C28" w:rsidRDefault="003B1625" w:rsidP="003B1625">
      <w:pPr>
        <w:pStyle w:val="ManualNumPar1"/>
        <w:rPr>
          <w:rFonts w:eastAsia="Times New Roman"/>
          <w:noProof/>
          <w:szCs w:val="24"/>
        </w:rPr>
      </w:pPr>
      <w:r w:rsidRPr="00045BF3">
        <w:rPr>
          <w:noProof/>
        </w:rPr>
        <w:t>15.</w:t>
      </w:r>
      <w:r w:rsidRPr="00045BF3">
        <w:rPr>
          <w:noProof/>
        </w:rPr>
        <w:tab/>
      </w:r>
      <w:r w:rsidRPr="00623C28">
        <w:rPr>
          <w:noProof/>
        </w:rPr>
        <w:t>Uveďte jakékoli další informace, které považujete za důležité k posouzení opatření podle tohoto oddílu pokynů.</w:t>
      </w:r>
    </w:p>
    <w:p w14:paraId="68551D0A" w14:textId="77777777" w:rsidR="003B1625" w:rsidRPr="00623C28" w:rsidRDefault="003B1625" w:rsidP="003B1625">
      <w:pPr>
        <w:pStyle w:val="Text1"/>
        <w:rPr>
          <w:noProof/>
        </w:rPr>
      </w:pPr>
      <w:r w:rsidRPr="00623C28">
        <w:rPr>
          <w:noProof/>
        </w:rPr>
        <w:t>……………………………………………………………………………………….</w:t>
      </w:r>
    </w:p>
    <w:p w14:paraId="0C7EA80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AC538" w14:textId="77777777" w:rsidR="003B1625" w:rsidRDefault="003B1625" w:rsidP="003B1625">
      <w:pPr>
        <w:spacing w:before="0" w:after="0"/>
      </w:pPr>
      <w:r>
        <w:separator/>
      </w:r>
    </w:p>
  </w:endnote>
  <w:endnote w:type="continuationSeparator" w:id="0">
    <w:p w14:paraId="3BBA64C6" w14:textId="77777777" w:rsidR="003B1625" w:rsidRDefault="003B1625" w:rsidP="003B162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27DDD" w14:textId="77777777" w:rsidR="003B1625" w:rsidRDefault="003B16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CE38E" w14:textId="6629B001" w:rsidR="003B1625" w:rsidRDefault="003B1625" w:rsidP="003B162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007B" w14:textId="77777777" w:rsidR="003B1625" w:rsidRDefault="003B16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BB91E" w14:textId="77777777" w:rsidR="003B1625" w:rsidRDefault="003B1625" w:rsidP="003B1625">
      <w:pPr>
        <w:spacing w:before="0" w:after="0"/>
      </w:pPr>
      <w:r>
        <w:separator/>
      </w:r>
    </w:p>
  </w:footnote>
  <w:footnote w:type="continuationSeparator" w:id="0">
    <w:p w14:paraId="2FCE9F64" w14:textId="77777777" w:rsidR="003B1625" w:rsidRDefault="003B1625" w:rsidP="003B1625">
      <w:pPr>
        <w:spacing w:before="0" w:after="0"/>
      </w:pPr>
      <w:r>
        <w:continuationSeparator/>
      </w:r>
    </w:p>
  </w:footnote>
  <w:footnote w:id="1">
    <w:p w14:paraId="2447EFA9" w14:textId="77777777" w:rsidR="003B1625" w:rsidRPr="002F32FD" w:rsidRDefault="003B1625" w:rsidP="003B1625">
      <w:pPr>
        <w:pStyle w:val="FootnoteText"/>
      </w:pPr>
      <w:r>
        <w:rPr>
          <w:rStyle w:val="FootnoteReference"/>
        </w:rPr>
        <w:footnoteRef/>
      </w:r>
      <w:r>
        <w:tab/>
        <w:t>Úř. věst. C 107, 23.3.2023, s. 1.</w:t>
      </w:r>
    </w:p>
  </w:footnote>
  <w:footnote w:id="2">
    <w:p w14:paraId="76C1F6DD" w14:textId="77777777" w:rsidR="003B1625" w:rsidRPr="00814101" w:rsidRDefault="003B1625" w:rsidP="003B1625">
      <w:pPr>
        <w:pStyle w:val="FootnoteText"/>
      </w:pPr>
      <w:r>
        <w:rPr>
          <w:rStyle w:val="FootnoteReference"/>
        </w:rPr>
        <w:footnoteRef/>
      </w:r>
      <w:r>
        <w:tab/>
      </w:r>
      <w:r>
        <w:rPr>
          <w:color w:val="000000" w:themeColor="text1"/>
        </w:rPr>
        <w:t xml:space="preserve">Nařízení Evropského parlamentu a Rady (EU) 2021/1139 ze dne 7. července 2021, kterým se zřizuje Evropský námořní, rybářský a akvakulturní fond a mění nařízení (EU) 2017/1004 (Úř. věst. L 247, 13.7.2021, s.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D72C9" w14:textId="77777777" w:rsidR="003B1625" w:rsidRDefault="003B16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B83D6" w14:textId="77777777" w:rsidR="003B1625" w:rsidRDefault="003B16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7308B" w14:textId="77777777" w:rsidR="003B1625" w:rsidRDefault="003B16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85677738">
    <w:abstractNumId w:val="21"/>
    <w:lvlOverride w:ilvl="0">
      <w:startOverride w:val="1"/>
    </w:lvlOverride>
  </w:num>
  <w:num w:numId="46" w16cid:durableId="1749843254">
    <w:abstractNumId w:val="21"/>
    <w:lvlOverride w:ilvl="0">
      <w:startOverride w:val="1"/>
    </w:lvlOverride>
  </w:num>
  <w:num w:numId="47" w16cid:durableId="1969696517">
    <w:abstractNumId w:val="21"/>
  </w:num>
  <w:num w:numId="48" w16cid:durableId="120305328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B162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1625"/>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D06A2"/>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5EA18BB"/>
  <w15:chartTrackingRefBased/>
  <w15:docId w15:val="{3DDA83A7-45E5-43B4-A50E-7A7A572AA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625"/>
    <w:pPr>
      <w:spacing w:before="120" w:after="120" w:line="240" w:lineRule="auto"/>
      <w:jc w:val="both"/>
    </w:pPr>
    <w:rPr>
      <w:rFonts w:ascii="Times New Roman" w:hAnsi="Times New Roman" w:cs="Times New Roman"/>
      <w:kern w:val="0"/>
      <w:sz w:val="24"/>
      <w:lang w:val="cs-CZ"/>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B162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B162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B162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B162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B162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16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162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16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162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B162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B1625"/>
    <w:rPr>
      <w:i/>
      <w:iCs/>
      <w:color w:val="365F91" w:themeColor="accent1" w:themeShade="BF"/>
    </w:rPr>
  </w:style>
  <w:style w:type="paragraph" w:styleId="IntenseQuote">
    <w:name w:val="Intense Quote"/>
    <w:basedOn w:val="Normal"/>
    <w:next w:val="Normal"/>
    <w:link w:val="IntenseQuoteChar"/>
    <w:uiPriority w:val="30"/>
    <w:qFormat/>
    <w:rsid w:val="003B162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B162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B1625"/>
    <w:rPr>
      <w:b/>
      <w:bCs/>
      <w:smallCaps/>
      <w:color w:val="365F91" w:themeColor="accent1" w:themeShade="BF"/>
      <w:spacing w:val="5"/>
    </w:rPr>
  </w:style>
  <w:style w:type="paragraph" w:styleId="Signature">
    <w:name w:val="Signature"/>
    <w:basedOn w:val="Normal"/>
    <w:link w:val="FootnoteReference"/>
    <w:uiPriority w:val="99"/>
    <w:rsid w:val="003B1625"/>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3B1625"/>
    <w:rPr>
      <w:rFonts w:ascii="Times New Roman" w:hAnsi="Times New Roman" w:cs="Times New Roman"/>
      <w:kern w:val="0"/>
      <w:sz w:val="24"/>
      <w:lang w:val="cs-CZ"/>
      <w14:ligatures w14:val="none"/>
    </w:rPr>
  </w:style>
  <w:style w:type="paragraph" w:customStyle="1" w:styleId="Text1">
    <w:name w:val="Text 1"/>
    <w:basedOn w:val="Normal"/>
    <w:rsid w:val="003B1625"/>
    <w:pPr>
      <w:ind w:left="850"/>
    </w:pPr>
  </w:style>
  <w:style w:type="paragraph" w:customStyle="1" w:styleId="Point1">
    <w:name w:val="Point 1"/>
    <w:basedOn w:val="Normal"/>
    <w:rsid w:val="003B1625"/>
    <w:pPr>
      <w:ind w:left="1417" w:hanging="567"/>
    </w:pPr>
  </w:style>
  <w:style w:type="paragraph" w:customStyle="1" w:styleId="Tiret0">
    <w:name w:val="Tiret 0"/>
    <w:basedOn w:val="Normal"/>
    <w:rsid w:val="003B1625"/>
    <w:pPr>
      <w:numPr>
        <w:numId w:val="45"/>
      </w:numPr>
    </w:pPr>
  </w:style>
  <w:style w:type="paragraph" w:customStyle="1" w:styleId="Tiret1">
    <w:name w:val="Tiret 1"/>
    <w:basedOn w:val="Point1"/>
    <w:rsid w:val="003B1625"/>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1618</Words>
  <Characters>10163</Characters>
  <DocSecurity>0</DocSecurity>
  <Lines>216</Lines>
  <Paragraphs>104</Paragraphs>
  <ScaleCrop>false</ScaleCrop>
  <LinksUpToDate>false</LinksUpToDate>
  <CharactersWithSpaces>11677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2025-05-23T14:47:00Z</dcterms:created>
  <dcterms:modified xsi:type="dcterms:W3CDTF">2025-05-23T14:47:00Z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2025-05-23T14:47:30Z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b2146646-b6a0-4ce7-8bee-c98613cc8141</vt:lpwstr>
  </property>
  <property fmtid="{D5CDD505-2E9C-101B-9397-08002B2CF9AE}" pid="8" name="MSIP_Label_6bd9ddd1-4d20-43f6-abfa-fc3c07406f94_ContentBits">
    <vt:lpwstr>0</vt:lpwstr>
  </property>
</Properties>
</file>